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981CA" w14:textId="32762F68" w:rsidR="00B12B8D" w:rsidRPr="00EC2C81" w:rsidRDefault="00B12B8D" w:rsidP="00561765">
      <w:pPr>
        <w:spacing w:line="360" w:lineRule="auto"/>
        <w:jc w:val="center"/>
      </w:pPr>
      <w:r w:rsidRPr="00EC2C81">
        <w:t>Тема</w:t>
      </w:r>
      <w:r w:rsidR="00A43D26" w:rsidRPr="00EC2C81">
        <w:t xml:space="preserve"> 9</w:t>
      </w:r>
      <w:r w:rsidRPr="00EC2C81">
        <w:t xml:space="preserve">: </w:t>
      </w:r>
      <w:bookmarkStart w:id="0" w:name="_Hlk34294652"/>
      <w:r w:rsidR="00A43D26" w:rsidRPr="00EC2C81">
        <w:rPr>
          <w:rFonts w:eastAsia="Times New Roman"/>
          <w:b/>
          <w:spacing w:val="20"/>
          <w:lang w:eastAsia="ru-RU"/>
        </w:rPr>
        <w:t>Методики комплексной оценки экономической безопасности предприятия</w:t>
      </w:r>
      <w:bookmarkEnd w:id="0"/>
    </w:p>
    <w:p w14:paraId="1984F8C7" w14:textId="12A7A9BA" w:rsidR="00561765" w:rsidRPr="00EC2C81" w:rsidRDefault="00561765" w:rsidP="00561765">
      <w:pPr>
        <w:spacing w:line="360" w:lineRule="auto"/>
        <w:ind w:firstLine="709"/>
      </w:pPr>
      <w:r w:rsidRPr="00EC2C81">
        <w:rPr>
          <w:b/>
        </w:rPr>
        <w:t xml:space="preserve">Задача </w:t>
      </w:r>
      <w:r w:rsidR="00A43D26" w:rsidRPr="00EC2C81">
        <w:rPr>
          <w:b/>
        </w:rPr>
        <w:t>9</w:t>
      </w:r>
      <w:r w:rsidRPr="00EC2C81">
        <w:rPr>
          <w:b/>
        </w:rPr>
        <w:t>.1.</w:t>
      </w:r>
      <w:r w:rsidRPr="00EC2C81">
        <w:t xml:space="preserve"> </w:t>
      </w:r>
      <w:r w:rsidR="00A43D26" w:rsidRPr="00EC2C81">
        <w:t>Проведите комплексную оценку потенциала экономической безопасности условного хозяйствующего субъекта на основе метода расстояний.</w:t>
      </w:r>
    </w:p>
    <w:p w14:paraId="4526EEAE" w14:textId="601D703C" w:rsidR="00A43D26" w:rsidRPr="00EC2C81" w:rsidRDefault="00A43D26" w:rsidP="00A43D26">
      <w:pPr>
        <w:spacing w:line="360" w:lineRule="auto"/>
        <w:jc w:val="center"/>
      </w:pPr>
      <w:r w:rsidRPr="00EC2C81">
        <w:t>Таблица 9.1 – Показатели деятельности условного предприятия за 2016-2018 гг.</w:t>
      </w:r>
    </w:p>
    <w:tbl>
      <w:tblPr>
        <w:tblStyle w:val="11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945"/>
        <w:gridCol w:w="945"/>
        <w:gridCol w:w="945"/>
      </w:tblGrid>
      <w:tr w:rsidR="00A43D26" w:rsidRPr="00EC2C81" w14:paraId="58CD1092" w14:textId="77777777" w:rsidTr="00A43D26">
        <w:trPr>
          <w:jc w:val="center"/>
        </w:trPr>
        <w:tc>
          <w:tcPr>
            <w:tcW w:w="5382" w:type="dxa"/>
            <w:vAlign w:val="center"/>
          </w:tcPr>
          <w:p w14:paraId="5DE869EB" w14:textId="5F65C61B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C81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45" w:type="dxa"/>
            <w:vAlign w:val="center"/>
          </w:tcPr>
          <w:p w14:paraId="38344439" w14:textId="33FA6CC5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C81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45" w:type="dxa"/>
            <w:vAlign w:val="center"/>
          </w:tcPr>
          <w:p w14:paraId="482A0F1B" w14:textId="7CBBB1F9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C81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45" w:type="dxa"/>
            <w:vAlign w:val="center"/>
          </w:tcPr>
          <w:p w14:paraId="109254D4" w14:textId="33CA5D97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C81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</w:tr>
      <w:tr w:rsidR="00A43D26" w:rsidRPr="00EC2C81" w14:paraId="595FC1E0" w14:textId="77777777" w:rsidTr="00A43D26">
        <w:trPr>
          <w:jc w:val="center"/>
        </w:trPr>
        <w:tc>
          <w:tcPr>
            <w:tcW w:w="5382" w:type="dxa"/>
            <w:vAlign w:val="center"/>
          </w:tcPr>
          <w:p w14:paraId="43ACF7D8" w14:textId="23C6D5E2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Фондоотдача</w:t>
            </w:r>
          </w:p>
        </w:tc>
        <w:tc>
          <w:tcPr>
            <w:tcW w:w="945" w:type="dxa"/>
            <w:vAlign w:val="center"/>
          </w:tcPr>
          <w:p w14:paraId="5DACE6A5" w14:textId="04E38B53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7,2</w:t>
            </w:r>
          </w:p>
        </w:tc>
        <w:tc>
          <w:tcPr>
            <w:tcW w:w="945" w:type="dxa"/>
            <w:vAlign w:val="center"/>
          </w:tcPr>
          <w:p w14:paraId="4D19253A" w14:textId="14FB03AD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45" w:type="dxa"/>
            <w:vAlign w:val="center"/>
          </w:tcPr>
          <w:p w14:paraId="58B60161" w14:textId="30E7CB47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10,6</w:t>
            </w:r>
          </w:p>
        </w:tc>
      </w:tr>
      <w:tr w:rsidR="00A43D26" w:rsidRPr="00EC2C81" w14:paraId="542D39F2" w14:textId="77777777" w:rsidTr="00A43D26">
        <w:trPr>
          <w:jc w:val="center"/>
        </w:trPr>
        <w:tc>
          <w:tcPr>
            <w:tcW w:w="5382" w:type="dxa"/>
            <w:vAlign w:val="center"/>
          </w:tcPr>
          <w:p w14:paraId="2EE8AC81" w14:textId="77777777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Запасоотдача</w:t>
            </w:r>
            <w:proofErr w:type="spellEnd"/>
          </w:p>
        </w:tc>
        <w:tc>
          <w:tcPr>
            <w:tcW w:w="945" w:type="dxa"/>
            <w:vAlign w:val="center"/>
          </w:tcPr>
          <w:p w14:paraId="2F2E9067" w14:textId="2864A40E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8,4</w:t>
            </w:r>
          </w:p>
        </w:tc>
        <w:tc>
          <w:tcPr>
            <w:tcW w:w="945" w:type="dxa"/>
            <w:vAlign w:val="center"/>
          </w:tcPr>
          <w:p w14:paraId="28669A75" w14:textId="7CC8C94E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9,25</w:t>
            </w:r>
          </w:p>
        </w:tc>
        <w:tc>
          <w:tcPr>
            <w:tcW w:w="945" w:type="dxa"/>
            <w:vAlign w:val="center"/>
          </w:tcPr>
          <w:p w14:paraId="03404895" w14:textId="476E4027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11,75</w:t>
            </w:r>
          </w:p>
        </w:tc>
      </w:tr>
      <w:tr w:rsidR="00A43D26" w:rsidRPr="00EC2C81" w14:paraId="268379FB" w14:textId="77777777" w:rsidTr="00A43D26">
        <w:trPr>
          <w:jc w:val="center"/>
        </w:trPr>
        <w:tc>
          <w:tcPr>
            <w:tcW w:w="5382" w:type="dxa"/>
            <w:vAlign w:val="center"/>
          </w:tcPr>
          <w:p w14:paraId="470E887D" w14:textId="77777777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945" w:type="dxa"/>
            <w:vAlign w:val="center"/>
          </w:tcPr>
          <w:p w14:paraId="1396F5E9" w14:textId="37F669B4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684,2</w:t>
            </w:r>
          </w:p>
        </w:tc>
        <w:tc>
          <w:tcPr>
            <w:tcW w:w="945" w:type="dxa"/>
            <w:vAlign w:val="center"/>
          </w:tcPr>
          <w:p w14:paraId="21649E99" w14:textId="3DDF9DC9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1197,5</w:t>
            </w:r>
          </w:p>
        </w:tc>
        <w:tc>
          <w:tcPr>
            <w:tcW w:w="945" w:type="dxa"/>
            <w:vAlign w:val="center"/>
          </w:tcPr>
          <w:p w14:paraId="2C251AD7" w14:textId="6B9FFE71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1152,89</w:t>
            </w:r>
          </w:p>
        </w:tc>
      </w:tr>
      <w:tr w:rsidR="00A43D26" w:rsidRPr="00EC2C81" w14:paraId="3CD1B656" w14:textId="77777777" w:rsidTr="00A43D26">
        <w:trPr>
          <w:jc w:val="center"/>
        </w:trPr>
        <w:tc>
          <w:tcPr>
            <w:tcW w:w="5382" w:type="dxa"/>
            <w:vAlign w:val="center"/>
          </w:tcPr>
          <w:p w14:paraId="0C79CC6D" w14:textId="77777777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Зарплатоотдача</w:t>
            </w:r>
            <w:proofErr w:type="spellEnd"/>
          </w:p>
        </w:tc>
        <w:tc>
          <w:tcPr>
            <w:tcW w:w="945" w:type="dxa"/>
            <w:vAlign w:val="center"/>
          </w:tcPr>
          <w:p w14:paraId="37A4345C" w14:textId="0341F636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12,62</w:t>
            </w:r>
          </w:p>
        </w:tc>
        <w:tc>
          <w:tcPr>
            <w:tcW w:w="945" w:type="dxa"/>
            <w:vAlign w:val="center"/>
          </w:tcPr>
          <w:p w14:paraId="31798131" w14:textId="46B509F3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13,92</w:t>
            </w:r>
          </w:p>
        </w:tc>
        <w:tc>
          <w:tcPr>
            <w:tcW w:w="945" w:type="dxa"/>
            <w:vAlign w:val="center"/>
          </w:tcPr>
          <w:p w14:paraId="1D5E117D" w14:textId="73F132ED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11,79</w:t>
            </w:r>
          </w:p>
        </w:tc>
      </w:tr>
      <w:tr w:rsidR="00A43D26" w:rsidRPr="00EC2C81" w14:paraId="037FA804" w14:textId="77777777" w:rsidTr="00A43D26">
        <w:trPr>
          <w:jc w:val="center"/>
        </w:trPr>
        <w:tc>
          <w:tcPr>
            <w:tcW w:w="5382" w:type="dxa"/>
            <w:vAlign w:val="center"/>
          </w:tcPr>
          <w:p w14:paraId="22F38C83" w14:textId="77777777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 сменности</w:t>
            </w:r>
          </w:p>
        </w:tc>
        <w:tc>
          <w:tcPr>
            <w:tcW w:w="945" w:type="dxa"/>
            <w:vAlign w:val="center"/>
          </w:tcPr>
          <w:p w14:paraId="7462369B" w14:textId="148F249A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945" w:type="dxa"/>
            <w:vAlign w:val="center"/>
          </w:tcPr>
          <w:p w14:paraId="76D5E146" w14:textId="2A4B98A1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945" w:type="dxa"/>
            <w:vAlign w:val="center"/>
          </w:tcPr>
          <w:p w14:paraId="06303C22" w14:textId="073BB44C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A43D26" w:rsidRPr="00EC2C81" w14:paraId="4E07CF3D" w14:textId="77777777" w:rsidTr="00A43D26">
        <w:trPr>
          <w:jc w:val="center"/>
        </w:trPr>
        <w:tc>
          <w:tcPr>
            <w:tcW w:w="5382" w:type="dxa"/>
            <w:vAlign w:val="center"/>
          </w:tcPr>
          <w:p w14:paraId="4FC65549" w14:textId="77777777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 использования производственной мощности</w:t>
            </w:r>
          </w:p>
        </w:tc>
        <w:tc>
          <w:tcPr>
            <w:tcW w:w="945" w:type="dxa"/>
            <w:vAlign w:val="center"/>
          </w:tcPr>
          <w:p w14:paraId="06C2B541" w14:textId="0C43C7D7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0,72</w:t>
            </w:r>
          </w:p>
        </w:tc>
        <w:tc>
          <w:tcPr>
            <w:tcW w:w="945" w:type="dxa"/>
            <w:vAlign w:val="center"/>
          </w:tcPr>
          <w:p w14:paraId="76B02905" w14:textId="1C4E673F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0,76</w:t>
            </w:r>
          </w:p>
        </w:tc>
        <w:tc>
          <w:tcPr>
            <w:tcW w:w="945" w:type="dxa"/>
            <w:vAlign w:val="center"/>
          </w:tcPr>
          <w:p w14:paraId="5F229DAD" w14:textId="10914E38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0,79</w:t>
            </w:r>
          </w:p>
        </w:tc>
      </w:tr>
      <w:tr w:rsidR="00A43D26" w:rsidRPr="00EC2C81" w14:paraId="6748CF81" w14:textId="77777777" w:rsidTr="00A43D26">
        <w:trPr>
          <w:jc w:val="center"/>
        </w:trPr>
        <w:tc>
          <w:tcPr>
            <w:tcW w:w="5382" w:type="dxa"/>
            <w:vAlign w:val="center"/>
          </w:tcPr>
          <w:p w14:paraId="2CF512B8" w14:textId="77777777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 автоматизации производства</w:t>
            </w:r>
          </w:p>
        </w:tc>
        <w:tc>
          <w:tcPr>
            <w:tcW w:w="945" w:type="dxa"/>
            <w:vAlign w:val="center"/>
          </w:tcPr>
          <w:p w14:paraId="50DBE8D2" w14:textId="1F563130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0,72</w:t>
            </w:r>
          </w:p>
        </w:tc>
        <w:tc>
          <w:tcPr>
            <w:tcW w:w="945" w:type="dxa"/>
            <w:vAlign w:val="center"/>
          </w:tcPr>
          <w:p w14:paraId="1F7FA12C" w14:textId="06DBA3BF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945" w:type="dxa"/>
            <w:vAlign w:val="center"/>
          </w:tcPr>
          <w:p w14:paraId="7E56E980" w14:textId="31727337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0,83</w:t>
            </w:r>
          </w:p>
        </w:tc>
      </w:tr>
      <w:tr w:rsidR="00A43D26" w:rsidRPr="00EC2C81" w14:paraId="3CEACF7D" w14:textId="77777777" w:rsidTr="00A43D26">
        <w:trPr>
          <w:jc w:val="center"/>
        </w:trPr>
        <w:tc>
          <w:tcPr>
            <w:tcW w:w="5382" w:type="dxa"/>
            <w:vAlign w:val="center"/>
          </w:tcPr>
          <w:p w14:paraId="0A365F33" w14:textId="77777777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Доля сертифицированной продукции в общем объеме выпуска</w:t>
            </w:r>
          </w:p>
        </w:tc>
        <w:tc>
          <w:tcPr>
            <w:tcW w:w="945" w:type="dxa"/>
            <w:vAlign w:val="center"/>
          </w:tcPr>
          <w:p w14:paraId="62EEDCCD" w14:textId="48A9CD1D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0,62</w:t>
            </w:r>
          </w:p>
        </w:tc>
        <w:tc>
          <w:tcPr>
            <w:tcW w:w="945" w:type="dxa"/>
            <w:vAlign w:val="center"/>
          </w:tcPr>
          <w:p w14:paraId="009983EF" w14:textId="33259148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945" w:type="dxa"/>
            <w:vAlign w:val="center"/>
          </w:tcPr>
          <w:p w14:paraId="1C672B0A" w14:textId="0EBAD9A7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0,65</w:t>
            </w:r>
          </w:p>
        </w:tc>
      </w:tr>
      <w:tr w:rsidR="00A43D26" w:rsidRPr="00EC2C81" w14:paraId="7ACF9165" w14:textId="77777777" w:rsidTr="00A43D26">
        <w:trPr>
          <w:jc w:val="center"/>
        </w:trPr>
        <w:tc>
          <w:tcPr>
            <w:tcW w:w="5382" w:type="dxa"/>
            <w:vAlign w:val="center"/>
          </w:tcPr>
          <w:p w14:paraId="444EF2DF" w14:textId="77777777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Доля затрат на маркетинговые исследования</w:t>
            </w:r>
          </w:p>
        </w:tc>
        <w:tc>
          <w:tcPr>
            <w:tcW w:w="945" w:type="dxa"/>
            <w:vAlign w:val="center"/>
          </w:tcPr>
          <w:p w14:paraId="23C82D34" w14:textId="352EA0BC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0,08</w:t>
            </w:r>
          </w:p>
        </w:tc>
        <w:tc>
          <w:tcPr>
            <w:tcW w:w="945" w:type="dxa"/>
            <w:vAlign w:val="center"/>
          </w:tcPr>
          <w:p w14:paraId="517AF5B6" w14:textId="43434827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45" w:type="dxa"/>
            <w:vAlign w:val="center"/>
          </w:tcPr>
          <w:p w14:paraId="75312E71" w14:textId="313C98E3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0,12</w:t>
            </w:r>
          </w:p>
        </w:tc>
      </w:tr>
      <w:tr w:rsidR="00A43D26" w:rsidRPr="00EC2C81" w14:paraId="12A343A1" w14:textId="77777777" w:rsidTr="00A43D26">
        <w:trPr>
          <w:jc w:val="center"/>
        </w:trPr>
        <w:tc>
          <w:tcPr>
            <w:tcW w:w="5382" w:type="dxa"/>
            <w:vAlign w:val="center"/>
          </w:tcPr>
          <w:p w14:paraId="797F6CB2" w14:textId="77777777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1 рубль выпуска продукции (коп.)</w:t>
            </w:r>
          </w:p>
        </w:tc>
        <w:tc>
          <w:tcPr>
            <w:tcW w:w="945" w:type="dxa"/>
            <w:vAlign w:val="center"/>
          </w:tcPr>
          <w:p w14:paraId="2879EBCA" w14:textId="58D925E9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0,97</w:t>
            </w:r>
          </w:p>
        </w:tc>
        <w:tc>
          <w:tcPr>
            <w:tcW w:w="945" w:type="dxa"/>
            <w:vAlign w:val="center"/>
          </w:tcPr>
          <w:p w14:paraId="6857796D" w14:textId="0733E793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0,95</w:t>
            </w:r>
          </w:p>
        </w:tc>
        <w:tc>
          <w:tcPr>
            <w:tcW w:w="945" w:type="dxa"/>
            <w:vAlign w:val="center"/>
          </w:tcPr>
          <w:p w14:paraId="7EDA2AA7" w14:textId="7CC1FF4C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0,99</w:t>
            </w:r>
          </w:p>
        </w:tc>
      </w:tr>
      <w:tr w:rsidR="00A43D26" w:rsidRPr="00EC2C81" w14:paraId="31D765EE" w14:textId="77777777" w:rsidTr="00A43D26">
        <w:trPr>
          <w:jc w:val="center"/>
        </w:trPr>
        <w:tc>
          <w:tcPr>
            <w:tcW w:w="5382" w:type="dxa"/>
            <w:vAlign w:val="bottom"/>
          </w:tcPr>
          <w:p w14:paraId="0D1A02C2" w14:textId="6A35BC45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автономии</w:t>
            </w:r>
          </w:p>
        </w:tc>
        <w:tc>
          <w:tcPr>
            <w:tcW w:w="945" w:type="dxa"/>
            <w:vAlign w:val="center"/>
          </w:tcPr>
          <w:p w14:paraId="39E889C5" w14:textId="2F72B5F4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0,74</w:t>
            </w:r>
          </w:p>
        </w:tc>
        <w:tc>
          <w:tcPr>
            <w:tcW w:w="945" w:type="dxa"/>
            <w:vAlign w:val="center"/>
          </w:tcPr>
          <w:p w14:paraId="28FA145F" w14:textId="7E01344E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0,68</w:t>
            </w:r>
          </w:p>
        </w:tc>
        <w:tc>
          <w:tcPr>
            <w:tcW w:w="945" w:type="dxa"/>
            <w:vAlign w:val="center"/>
          </w:tcPr>
          <w:p w14:paraId="1CEC5722" w14:textId="133508B1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A43D26" w:rsidRPr="00EC2C81" w14:paraId="0496B466" w14:textId="77777777" w:rsidTr="00A43D26">
        <w:trPr>
          <w:jc w:val="center"/>
        </w:trPr>
        <w:tc>
          <w:tcPr>
            <w:tcW w:w="5382" w:type="dxa"/>
            <w:vAlign w:val="bottom"/>
          </w:tcPr>
          <w:p w14:paraId="2F6E263E" w14:textId="7FABF681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945" w:type="dxa"/>
            <w:vAlign w:val="center"/>
          </w:tcPr>
          <w:p w14:paraId="2FBDD6A4" w14:textId="5EBB1B5E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0,53</w:t>
            </w:r>
          </w:p>
        </w:tc>
        <w:tc>
          <w:tcPr>
            <w:tcW w:w="945" w:type="dxa"/>
            <w:vAlign w:val="center"/>
          </w:tcPr>
          <w:p w14:paraId="20E01B4F" w14:textId="0F408807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0,26</w:t>
            </w:r>
          </w:p>
        </w:tc>
        <w:tc>
          <w:tcPr>
            <w:tcW w:w="945" w:type="dxa"/>
            <w:vAlign w:val="center"/>
          </w:tcPr>
          <w:p w14:paraId="50847559" w14:textId="749B1CD4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0,18</w:t>
            </w:r>
          </w:p>
        </w:tc>
      </w:tr>
      <w:tr w:rsidR="00A43D26" w:rsidRPr="00EC2C81" w14:paraId="080F87B8" w14:textId="77777777" w:rsidTr="00A43D26">
        <w:trPr>
          <w:jc w:val="center"/>
        </w:trPr>
        <w:tc>
          <w:tcPr>
            <w:tcW w:w="5382" w:type="dxa"/>
            <w:vAlign w:val="bottom"/>
          </w:tcPr>
          <w:p w14:paraId="24935119" w14:textId="3D13C444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текущей ликвидности</w:t>
            </w:r>
          </w:p>
        </w:tc>
        <w:tc>
          <w:tcPr>
            <w:tcW w:w="945" w:type="dxa"/>
            <w:vAlign w:val="center"/>
          </w:tcPr>
          <w:p w14:paraId="429AEDB8" w14:textId="4B15DB29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0,98</w:t>
            </w:r>
          </w:p>
        </w:tc>
        <w:tc>
          <w:tcPr>
            <w:tcW w:w="945" w:type="dxa"/>
            <w:vAlign w:val="center"/>
          </w:tcPr>
          <w:p w14:paraId="4C9E8A2E" w14:textId="39AF3967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1,03</w:t>
            </w:r>
          </w:p>
        </w:tc>
        <w:tc>
          <w:tcPr>
            <w:tcW w:w="945" w:type="dxa"/>
            <w:vAlign w:val="center"/>
          </w:tcPr>
          <w:p w14:paraId="7927D47C" w14:textId="7DADE97F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0,97</w:t>
            </w:r>
          </w:p>
        </w:tc>
      </w:tr>
      <w:tr w:rsidR="00A43D26" w:rsidRPr="00EC2C81" w14:paraId="0B026464" w14:textId="77777777" w:rsidTr="00A43D26">
        <w:trPr>
          <w:jc w:val="center"/>
        </w:trPr>
        <w:tc>
          <w:tcPr>
            <w:tcW w:w="5382" w:type="dxa"/>
            <w:vAlign w:val="bottom"/>
          </w:tcPr>
          <w:p w14:paraId="56D65C42" w14:textId="3A5D34E1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рентабельности продаж</w:t>
            </w:r>
          </w:p>
        </w:tc>
        <w:tc>
          <w:tcPr>
            <w:tcW w:w="945" w:type="dxa"/>
            <w:vAlign w:val="center"/>
          </w:tcPr>
          <w:p w14:paraId="789E3594" w14:textId="208590F5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2,74</w:t>
            </w:r>
          </w:p>
        </w:tc>
        <w:tc>
          <w:tcPr>
            <w:tcW w:w="945" w:type="dxa"/>
            <w:vAlign w:val="center"/>
          </w:tcPr>
          <w:p w14:paraId="687A544B" w14:textId="1239FB7D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3,64</w:t>
            </w:r>
          </w:p>
        </w:tc>
        <w:tc>
          <w:tcPr>
            <w:tcW w:w="945" w:type="dxa"/>
            <w:vAlign w:val="center"/>
          </w:tcPr>
          <w:p w14:paraId="38009FE2" w14:textId="13E3B057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3,51</w:t>
            </w:r>
          </w:p>
        </w:tc>
      </w:tr>
      <w:tr w:rsidR="00A43D26" w:rsidRPr="00EC2C81" w14:paraId="01821749" w14:textId="77777777" w:rsidTr="00A43D26">
        <w:trPr>
          <w:jc w:val="center"/>
        </w:trPr>
        <w:tc>
          <w:tcPr>
            <w:tcW w:w="5382" w:type="dxa"/>
            <w:vAlign w:val="bottom"/>
          </w:tcPr>
          <w:p w14:paraId="75D20826" w14:textId="24C25CDA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рентабельности активов</w:t>
            </w:r>
          </w:p>
        </w:tc>
        <w:tc>
          <w:tcPr>
            <w:tcW w:w="945" w:type="dxa"/>
            <w:vAlign w:val="center"/>
          </w:tcPr>
          <w:p w14:paraId="158F8003" w14:textId="3F16D168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13,68</w:t>
            </w:r>
          </w:p>
        </w:tc>
        <w:tc>
          <w:tcPr>
            <w:tcW w:w="945" w:type="dxa"/>
            <w:vAlign w:val="center"/>
          </w:tcPr>
          <w:p w14:paraId="3D2E9D46" w14:textId="5571A06F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16,84</w:t>
            </w:r>
          </w:p>
        </w:tc>
        <w:tc>
          <w:tcPr>
            <w:tcW w:w="945" w:type="dxa"/>
            <w:vAlign w:val="center"/>
          </w:tcPr>
          <w:p w14:paraId="40546A62" w14:textId="20F0AF2E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15,98</w:t>
            </w:r>
          </w:p>
        </w:tc>
      </w:tr>
      <w:tr w:rsidR="00A43D26" w:rsidRPr="00EC2C81" w14:paraId="0DE8090F" w14:textId="77777777" w:rsidTr="00A43D26">
        <w:trPr>
          <w:jc w:val="center"/>
        </w:trPr>
        <w:tc>
          <w:tcPr>
            <w:tcW w:w="5382" w:type="dxa"/>
            <w:vAlign w:val="bottom"/>
          </w:tcPr>
          <w:p w14:paraId="5E813FE5" w14:textId="09516ED4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роста продаж</w:t>
            </w:r>
          </w:p>
        </w:tc>
        <w:tc>
          <w:tcPr>
            <w:tcW w:w="945" w:type="dxa"/>
            <w:vAlign w:val="center"/>
          </w:tcPr>
          <w:p w14:paraId="1F7D10BB" w14:textId="376FDC09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945" w:type="dxa"/>
            <w:vAlign w:val="center"/>
          </w:tcPr>
          <w:p w14:paraId="1BF795ED" w14:textId="1ABF7AC5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945" w:type="dxa"/>
            <w:vAlign w:val="center"/>
          </w:tcPr>
          <w:p w14:paraId="043F5D39" w14:textId="3836FE04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0,99</w:t>
            </w:r>
          </w:p>
        </w:tc>
      </w:tr>
      <w:tr w:rsidR="00A43D26" w:rsidRPr="00EC2C81" w14:paraId="055FA82E" w14:textId="77777777" w:rsidTr="00A43D26">
        <w:trPr>
          <w:jc w:val="center"/>
        </w:trPr>
        <w:tc>
          <w:tcPr>
            <w:tcW w:w="5382" w:type="dxa"/>
            <w:vAlign w:val="bottom"/>
          </w:tcPr>
          <w:p w14:paraId="19B04484" w14:textId="14158114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обновления продукции</w:t>
            </w:r>
          </w:p>
        </w:tc>
        <w:tc>
          <w:tcPr>
            <w:tcW w:w="945" w:type="dxa"/>
            <w:vAlign w:val="center"/>
          </w:tcPr>
          <w:p w14:paraId="1A413B0C" w14:textId="59591C43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0,14</w:t>
            </w:r>
          </w:p>
        </w:tc>
        <w:tc>
          <w:tcPr>
            <w:tcW w:w="945" w:type="dxa"/>
            <w:vAlign w:val="center"/>
          </w:tcPr>
          <w:p w14:paraId="5382EC96" w14:textId="3ED599F4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0,12</w:t>
            </w:r>
          </w:p>
        </w:tc>
        <w:tc>
          <w:tcPr>
            <w:tcW w:w="945" w:type="dxa"/>
            <w:vAlign w:val="center"/>
          </w:tcPr>
          <w:p w14:paraId="60BB1D4B" w14:textId="30BBB120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0,18</w:t>
            </w:r>
          </w:p>
        </w:tc>
      </w:tr>
      <w:tr w:rsidR="00A43D26" w:rsidRPr="00EC2C81" w14:paraId="008B8B46" w14:textId="77777777" w:rsidTr="00A43D26">
        <w:trPr>
          <w:jc w:val="center"/>
        </w:trPr>
        <w:tc>
          <w:tcPr>
            <w:tcW w:w="5382" w:type="dxa"/>
            <w:vAlign w:val="bottom"/>
          </w:tcPr>
          <w:p w14:paraId="41C3AFB2" w14:textId="18058960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обновления технологий</w:t>
            </w:r>
          </w:p>
        </w:tc>
        <w:tc>
          <w:tcPr>
            <w:tcW w:w="945" w:type="dxa"/>
            <w:vAlign w:val="center"/>
          </w:tcPr>
          <w:p w14:paraId="0B382858" w14:textId="4A9E0BC2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945" w:type="dxa"/>
            <w:vAlign w:val="center"/>
          </w:tcPr>
          <w:p w14:paraId="047061EF" w14:textId="23800870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0,03</w:t>
            </w:r>
          </w:p>
        </w:tc>
        <w:tc>
          <w:tcPr>
            <w:tcW w:w="945" w:type="dxa"/>
            <w:vAlign w:val="center"/>
          </w:tcPr>
          <w:p w14:paraId="6669B682" w14:textId="2B86F204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A43D26" w:rsidRPr="00EC2C81" w14:paraId="3EDEA81D" w14:textId="77777777" w:rsidTr="00A43D26">
        <w:trPr>
          <w:jc w:val="center"/>
        </w:trPr>
        <w:tc>
          <w:tcPr>
            <w:tcW w:w="5382" w:type="dxa"/>
            <w:vAlign w:val="bottom"/>
          </w:tcPr>
          <w:p w14:paraId="046A9B14" w14:textId="2773E8B1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устойчивости роста</w:t>
            </w:r>
          </w:p>
        </w:tc>
        <w:tc>
          <w:tcPr>
            <w:tcW w:w="945" w:type="dxa"/>
            <w:vAlign w:val="center"/>
          </w:tcPr>
          <w:p w14:paraId="08CC0CE9" w14:textId="2C35EE04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0,21</w:t>
            </w:r>
          </w:p>
        </w:tc>
        <w:tc>
          <w:tcPr>
            <w:tcW w:w="945" w:type="dxa"/>
            <w:vAlign w:val="center"/>
          </w:tcPr>
          <w:p w14:paraId="1717FFED" w14:textId="01D063F1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945" w:type="dxa"/>
            <w:vAlign w:val="center"/>
          </w:tcPr>
          <w:p w14:paraId="0EC1E0ED" w14:textId="72FF51AD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0,24</w:t>
            </w:r>
          </w:p>
        </w:tc>
      </w:tr>
      <w:tr w:rsidR="00A43D26" w:rsidRPr="00EC2C81" w14:paraId="30A981BF" w14:textId="77777777" w:rsidTr="00A43D26">
        <w:trPr>
          <w:jc w:val="center"/>
        </w:trPr>
        <w:tc>
          <w:tcPr>
            <w:tcW w:w="5382" w:type="dxa"/>
            <w:vAlign w:val="bottom"/>
          </w:tcPr>
          <w:p w14:paraId="7EE43F86" w14:textId="24B28659" w:rsidR="00A43D26" w:rsidRPr="00EC2C81" w:rsidRDefault="00A43D26" w:rsidP="00A43D26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роста инвестиций в обучение и повышение квалификации работников</w:t>
            </w:r>
          </w:p>
        </w:tc>
        <w:tc>
          <w:tcPr>
            <w:tcW w:w="945" w:type="dxa"/>
            <w:vAlign w:val="center"/>
          </w:tcPr>
          <w:p w14:paraId="1565E5AD" w14:textId="2BF8CF72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1,04</w:t>
            </w:r>
          </w:p>
        </w:tc>
        <w:tc>
          <w:tcPr>
            <w:tcW w:w="945" w:type="dxa"/>
            <w:vAlign w:val="center"/>
          </w:tcPr>
          <w:p w14:paraId="0128EA34" w14:textId="3296D152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1,12</w:t>
            </w:r>
          </w:p>
        </w:tc>
        <w:tc>
          <w:tcPr>
            <w:tcW w:w="945" w:type="dxa"/>
            <w:vAlign w:val="center"/>
          </w:tcPr>
          <w:p w14:paraId="19AD83E4" w14:textId="47ED4BF7" w:rsidR="00A43D26" w:rsidRPr="00EC2C81" w:rsidRDefault="00A43D26" w:rsidP="00A43D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1,18</w:t>
            </w:r>
          </w:p>
        </w:tc>
      </w:tr>
    </w:tbl>
    <w:p w14:paraId="315749A8" w14:textId="434F4679" w:rsidR="00561765" w:rsidRPr="00EC2C81" w:rsidRDefault="00561765" w:rsidP="00561765">
      <w:pPr>
        <w:spacing w:line="360" w:lineRule="auto"/>
        <w:ind w:firstLine="709"/>
      </w:pPr>
    </w:p>
    <w:p w14:paraId="534F5EA2" w14:textId="630FFB24" w:rsidR="00A43D26" w:rsidRPr="00EC2C81" w:rsidRDefault="00A43D26" w:rsidP="00561765">
      <w:pPr>
        <w:spacing w:line="360" w:lineRule="auto"/>
        <w:ind w:firstLine="709"/>
      </w:pPr>
      <w:r w:rsidRPr="00EC2C81">
        <w:t xml:space="preserve">Решение. </w:t>
      </w:r>
    </w:p>
    <w:p w14:paraId="5F49788D" w14:textId="4A38AD76" w:rsidR="00023D01" w:rsidRPr="00EC2C81" w:rsidRDefault="00023D01" w:rsidP="00023D01">
      <w:pPr>
        <w:spacing w:line="360" w:lineRule="auto"/>
        <w:ind w:firstLine="567"/>
        <w:contextualSpacing/>
        <w:rPr>
          <w:rFonts w:eastAsia="Calibri"/>
          <w:sz w:val="22"/>
          <w:szCs w:val="22"/>
        </w:rPr>
      </w:pPr>
      <w:r w:rsidRPr="00EC2C81">
        <w:t xml:space="preserve">1.   Найдем </w:t>
      </w:r>
      <w:r w:rsidRPr="00EC2C81">
        <w:rPr>
          <w:rFonts w:eastAsia="Calibri"/>
        </w:rPr>
        <w:t>относительные значения расстояния фактических показателей от эталонных:</w:t>
      </w:r>
      <w:r w:rsidRPr="00EC2C81">
        <w:rPr>
          <w:rFonts w:eastAsia="Calibri"/>
        </w:rPr>
        <w:tab/>
      </w:r>
      <w:r w:rsidRPr="00EC2C81">
        <w:rPr>
          <w:rFonts w:eastAsia="Calibri"/>
        </w:rPr>
        <w:tab/>
      </w:r>
      <w:r w:rsidRPr="00EC2C81">
        <w:rPr>
          <w:rFonts w:eastAsia="Calibri"/>
        </w:rPr>
        <w:tab/>
        <w:t xml:space="preserve"> </w:t>
      </w:r>
      <w:r w:rsidRPr="00EC2C81">
        <w:rPr>
          <w:rFonts w:eastAsia="Calibri"/>
          <w:position w:val="-34"/>
          <w:sz w:val="22"/>
          <w:szCs w:val="22"/>
        </w:rPr>
        <w:object w:dxaOrig="940" w:dyaOrig="820" w14:anchorId="22264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5pt" o:ole="">
            <v:imagedata r:id="rId5" o:title=""/>
          </v:shape>
          <o:OLEObject Type="Embed" ProgID="Equation.DSMT4" ShapeID="_x0000_i1025" DrawAspect="Content" ObjectID="_1662807088" r:id="rId6"/>
        </w:object>
      </w:r>
      <w:r w:rsidRPr="00EC2C81">
        <w:rPr>
          <w:rFonts w:eastAsia="Calibri"/>
        </w:rPr>
        <w:t>,</w:t>
      </w:r>
    </w:p>
    <w:p w14:paraId="20A29CA8" w14:textId="77777777" w:rsidR="00023D01" w:rsidRPr="00EC2C81" w:rsidRDefault="00023D01" w:rsidP="00023D01">
      <w:pPr>
        <w:spacing w:line="360" w:lineRule="auto"/>
        <w:ind w:firstLine="567"/>
        <w:contextualSpacing/>
        <w:rPr>
          <w:rFonts w:eastAsia="Calibri"/>
        </w:rPr>
      </w:pPr>
      <w:r w:rsidRPr="00EC2C81">
        <w:rPr>
          <w:rFonts w:eastAsia="Calibri"/>
        </w:rPr>
        <w:t xml:space="preserve">где </w:t>
      </w:r>
      <w:proofErr w:type="spellStart"/>
      <w:r w:rsidRPr="00EC2C81">
        <w:rPr>
          <w:rFonts w:eastAsia="Calibri"/>
          <w:i/>
          <w:iCs/>
          <w:lang w:val="en-US"/>
        </w:rPr>
        <w:t>a</w:t>
      </w:r>
      <w:r w:rsidRPr="00EC2C81">
        <w:rPr>
          <w:rFonts w:eastAsia="Calibri"/>
          <w:i/>
          <w:iCs/>
          <w:vertAlign w:val="subscript"/>
          <w:lang w:val="en-US"/>
        </w:rPr>
        <w:t>ij</w:t>
      </w:r>
      <w:proofErr w:type="spellEnd"/>
      <w:r w:rsidRPr="00EC2C81">
        <w:rPr>
          <w:rFonts w:eastAsia="Calibri"/>
        </w:rPr>
        <w:t xml:space="preserve"> – фактическое значение показателя;</w:t>
      </w:r>
    </w:p>
    <w:p w14:paraId="19608DEF" w14:textId="77777777" w:rsidR="00023D01" w:rsidRPr="00EC2C81" w:rsidRDefault="00023D01" w:rsidP="00023D01">
      <w:pPr>
        <w:spacing w:line="360" w:lineRule="auto"/>
        <w:ind w:firstLine="567"/>
        <w:contextualSpacing/>
        <w:rPr>
          <w:rFonts w:eastAsia="Calibri"/>
        </w:rPr>
      </w:pPr>
      <w:r w:rsidRPr="00EC2C81">
        <w:rPr>
          <w:rFonts w:eastAsia="Calibri"/>
          <w:i/>
          <w:iCs/>
          <w:lang w:val="en-US"/>
        </w:rPr>
        <w:t>a</w:t>
      </w:r>
      <w:r w:rsidRPr="00EC2C81">
        <w:rPr>
          <w:rFonts w:eastAsia="Calibri"/>
          <w:i/>
          <w:iCs/>
          <w:vertAlign w:val="subscript"/>
          <w:lang w:val="en-US"/>
        </w:rPr>
        <w:t>i</w:t>
      </w:r>
      <w:r w:rsidRPr="00EC2C81">
        <w:rPr>
          <w:rFonts w:eastAsia="Calibri"/>
          <w:i/>
          <w:iCs/>
          <w:vertAlign w:val="superscript"/>
        </w:rPr>
        <w:t>Э</w:t>
      </w:r>
      <w:r w:rsidRPr="00EC2C81">
        <w:rPr>
          <w:rFonts w:eastAsia="Calibri"/>
        </w:rPr>
        <w:t xml:space="preserve"> – эталонное значение показателя.</w:t>
      </w:r>
    </w:p>
    <w:p w14:paraId="6A0D05BA" w14:textId="2831C671" w:rsidR="00023D01" w:rsidRPr="00EC2C81" w:rsidRDefault="00023D01" w:rsidP="00561765">
      <w:pPr>
        <w:spacing w:line="360" w:lineRule="auto"/>
        <w:ind w:firstLine="709"/>
        <w:sectPr w:rsidR="00023D01" w:rsidRPr="00EC2C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227602" w14:textId="5DDB685E" w:rsidR="00023D01" w:rsidRPr="00EC2C81" w:rsidRDefault="00023D01" w:rsidP="00023D01">
      <w:pPr>
        <w:spacing w:line="360" w:lineRule="auto"/>
        <w:jc w:val="center"/>
      </w:pPr>
      <w:r w:rsidRPr="00EC2C81">
        <w:lastRenderedPageBreak/>
        <w:t>Таблица 9.2 - Расчет комплексного показателя потенциала экономической безопасности по условному предприятию</w:t>
      </w:r>
    </w:p>
    <w:tbl>
      <w:tblPr>
        <w:tblStyle w:val="2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7513"/>
        <w:gridCol w:w="992"/>
        <w:gridCol w:w="803"/>
        <w:gridCol w:w="803"/>
        <w:gridCol w:w="803"/>
        <w:gridCol w:w="803"/>
        <w:gridCol w:w="803"/>
        <w:gridCol w:w="805"/>
      </w:tblGrid>
      <w:tr w:rsidR="00023D01" w:rsidRPr="00EC2C81" w14:paraId="35EBCE18" w14:textId="77777777" w:rsidTr="00023D01">
        <w:trPr>
          <w:jc w:val="center"/>
        </w:trPr>
        <w:tc>
          <w:tcPr>
            <w:tcW w:w="1271" w:type="dxa"/>
            <w:vMerge w:val="restart"/>
          </w:tcPr>
          <w:p w14:paraId="7C60D0D0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C2C81">
              <w:rPr>
                <w:rFonts w:ascii="Times New Roman" w:hAnsi="Times New Roman"/>
                <w:b/>
                <w:bCs/>
              </w:rPr>
              <w:t>Характе-ристики</w:t>
            </w:r>
            <w:proofErr w:type="spellEnd"/>
            <w:r w:rsidRPr="00EC2C8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C2C81">
              <w:rPr>
                <w:rFonts w:ascii="Times New Roman" w:hAnsi="Times New Roman"/>
                <w:b/>
                <w:bCs/>
              </w:rPr>
              <w:t>экономи-ческого</w:t>
            </w:r>
            <w:proofErr w:type="spellEnd"/>
            <w:r w:rsidRPr="00EC2C81">
              <w:rPr>
                <w:rFonts w:ascii="Times New Roman" w:hAnsi="Times New Roman"/>
                <w:b/>
                <w:bCs/>
              </w:rPr>
              <w:t xml:space="preserve"> развития</w:t>
            </w:r>
          </w:p>
        </w:tc>
        <w:tc>
          <w:tcPr>
            <w:tcW w:w="7513" w:type="dxa"/>
            <w:vMerge w:val="restart"/>
            <w:vAlign w:val="center"/>
          </w:tcPr>
          <w:p w14:paraId="2937B40D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C2C81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14:paraId="59030D32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EC2C8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K</w:t>
            </w:r>
            <w:r w:rsidRPr="00EC2C81">
              <w:rPr>
                <w:rFonts w:ascii="Times New Roman" w:hAnsi="Times New Roman"/>
                <w:b/>
                <w:bCs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1606" w:type="dxa"/>
            <w:gridSpan w:val="2"/>
            <w:vAlign w:val="center"/>
          </w:tcPr>
          <w:p w14:paraId="651E1306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C2C81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1606" w:type="dxa"/>
            <w:gridSpan w:val="2"/>
            <w:vAlign w:val="center"/>
          </w:tcPr>
          <w:p w14:paraId="4DCCC18B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C2C81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1608" w:type="dxa"/>
            <w:gridSpan w:val="2"/>
            <w:vAlign w:val="center"/>
          </w:tcPr>
          <w:p w14:paraId="4329CEB5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C2C81">
              <w:rPr>
                <w:rFonts w:ascii="Times New Roman" w:hAnsi="Times New Roman"/>
                <w:b/>
                <w:bCs/>
              </w:rPr>
              <w:t>2018</w:t>
            </w:r>
          </w:p>
        </w:tc>
      </w:tr>
      <w:tr w:rsidR="00023D01" w:rsidRPr="00EC2C81" w14:paraId="4E3EB910" w14:textId="77777777" w:rsidTr="00023D01">
        <w:trPr>
          <w:jc w:val="center"/>
        </w:trPr>
        <w:tc>
          <w:tcPr>
            <w:tcW w:w="1271" w:type="dxa"/>
            <w:vMerge/>
          </w:tcPr>
          <w:p w14:paraId="324E4E7A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3" w:type="dxa"/>
            <w:vMerge/>
            <w:vAlign w:val="center"/>
          </w:tcPr>
          <w:p w14:paraId="01257D69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1648C584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3" w:type="dxa"/>
            <w:vAlign w:val="center"/>
          </w:tcPr>
          <w:p w14:paraId="00CE1E6B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EC2C8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a</w:t>
            </w:r>
            <w:r w:rsidRPr="00EC2C81">
              <w:rPr>
                <w:rFonts w:ascii="Times New Roman" w:hAnsi="Times New Roman"/>
                <w:b/>
                <w:bCs/>
                <w:vertAlign w:val="subscript"/>
                <w:lang w:val="en-US"/>
              </w:rPr>
              <w:t>ij</w:t>
            </w:r>
            <w:proofErr w:type="spellEnd"/>
          </w:p>
        </w:tc>
        <w:tc>
          <w:tcPr>
            <w:tcW w:w="803" w:type="dxa"/>
            <w:vAlign w:val="center"/>
          </w:tcPr>
          <w:p w14:paraId="7E719618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C2C8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x</w:t>
            </w:r>
            <w:r w:rsidRPr="00EC2C81">
              <w:rPr>
                <w:rFonts w:ascii="Times New Roman" w:hAnsi="Times New Roman"/>
                <w:b/>
                <w:bCs/>
                <w:vertAlign w:val="subscript"/>
                <w:lang w:val="en-US"/>
              </w:rPr>
              <w:t>ij</w:t>
            </w:r>
            <w:proofErr w:type="spellEnd"/>
          </w:p>
        </w:tc>
        <w:tc>
          <w:tcPr>
            <w:tcW w:w="803" w:type="dxa"/>
            <w:vAlign w:val="center"/>
          </w:tcPr>
          <w:p w14:paraId="66980726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C2C8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a</w:t>
            </w:r>
            <w:r w:rsidRPr="00EC2C81">
              <w:rPr>
                <w:rFonts w:ascii="Times New Roman" w:hAnsi="Times New Roman"/>
                <w:b/>
                <w:bCs/>
                <w:vertAlign w:val="subscript"/>
                <w:lang w:val="en-US"/>
              </w:rPr>
              <w:t>ij</w:t>
            </w:r>
            <w:proofErr w:type="spellEnd"/>
          </w:p>
        </w:tc>
        <w:tc>
          <w:tcPr>
            <w:tcW w:w="803" w:type="dxa"/>
            <w:vAlign w:val="center"/>
          </w:tcPr>
          <w:p w14:paraId="71572421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C2C8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x</w:t>
            </w:r>
            <w:r w:rsidRPr="00EC2C81">
              <w:rPr>
                <w:rFonts w:ascii="Times New Roman" w:hAnsi="Times New Roman"/>
                <w:b/>
                <w:bCs/>
                <w:vertAlign w:val="subscript"/>
                <w:lang w:val="en-US"/>
              </w:rPr>
              <w:t>ij</w:t>
            </w:r>
            <w:proofErr w:type="spellEnd"/>
          </w:p>
        </w:tc>
        <w:tc>
          <w:tcPr>
            <w:tcW w:w="803" w:type="dxa"/>
            <w:vAlign w:val="center"/>
          </w:tcPr>
          <w:p w14:paraId="3711F256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C2C8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a</w:t>
            </w:r>
            <w:r w:rsidRPr="00EC2C81">
              <w:rPr>
                <w:rFonts w:ascii="Times New Roman" w:hAnsi="Times New Roman"/>
                <w:b/>
                <w:bCs/>
                <w:vertAlign w:val="subscript"/>
                <w:lang w:val="en-US"/>
              </w:rPr>
              <w:t>ij</w:t>
            </w:r>
            <w:proofErr w:type="spellEnd"/>
          </w:p>
        </w:tc>
        <w:tc>
          <w:tcPr>
            <w:tcW w:w="805" w:type="dxa"/>
            <w:vAlign w:val="center"/>
          </w:tcPr>
          <w:p w14:paraId="468A99E5" w14:textId="77777777" w:rsidR="00023D01" w:rsidRPr="00EC2C81" w:rsidRDefault="00023D01" w:rsidP="00EC2C8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C2C8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x</w:t>
            </w:r>
            <w:r w:rsidRPr="00EC2C81">
              <w:rPr>
                <w:rFonts w:ascii="Times New Roman" w:hAnsi="Times New Roman"/>
                <w:b/>
                <w:bCs/>
                <w:vertAlign w:val="subscript"/>
                <w:lang w:val="en-US"/>
              </w:rPr>
              <w:t>ij</w:t>
            </w:r>
            <w:proofErr w:type="spellEnd"/>
          </w:p>
        </w:tc>
      </w:tr>
      <w:tr w:rsidR="00023D01" w:rsidRPr="00EC2C81" w14:paraId="7ED510D9" w14:textId="77777777" w:rsidTr="00023D01">
        <w:trPr>
          <w:jc w:val="center"/>
        </w:trPr>
        <w:tc>
          <w:tcPr>
            <w:tcW w:w="1271" w:type="dxa"/>
            <w:vMerge w:val="restart"/>
            <w:textDirection w:val="btLr"/>
            <w:vAlign w:val="center"/>
          </w:tcPr>
          <w:p w14:paraId="574E709B" w14:textId="77777777" w:rsidR="00023D01" w:rsidRPr="00EC2C81" w:rsidRDefault="00023D01" w:rsidP="00EC2C81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</w:rPr>
              <w:t>Ресурсные характеристики</w:t>
            </w:r>
          </w:p>
        </w:tc>
        <w:tc>
          <w:tcPr>
            <w:tcW w:w="7513" w:type="dxa"/>
            <w:vAlign w:val="center"/>
          </w:tcPr>
          <w:p w14:paraId="7742C352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Фондоотдача</w:t>
            </w:r>
          </w:p>
        </w:tc>
        <w:tc>
          <w:tcPr>
            <w:tcW w:w="992" w:type="dxa"/>
            <w:vAlign w:val="center"/>
          </w:tcPr>
          <w:p w14:paraId="574C18E6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1D640FFD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22C62DFC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27DEE48E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2CF2E46B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7D31A5A0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Align w:val="center"/>
          </w:tcPr>
          <w:p w14:paraId="74ABD346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3D01" w:rsidRPr="00EC2C81" w14:paraId="1149FFF0" w14:textId="77777777" w:rsidTr="00023D01">
        <w:trPr>
          <w:jc w:val="center"/>
        </w:trPr>
        <w:tc>
          <w:tcPr>
            <w:tcW w:w="1271" w:type="dxa"/>
            <w:vMerge/>
            <w:textDirection w:val="btLr"/>
            <w:vAlign w:val="center"/>
          </w:tcPr>
          <w:p w14:paraId="4EF44EBD" w14:textId="77777777" w:rsidR="00023D01" w:rsidRPr="00EC2C81" w:rsidRDefault="00023D01" w:rsidP="00EC2C81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vAlign w:val="center"/>
          </w:tcPr>
          <w:p w14:paraId="0D7D96E2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EC2C81">
              <w:rPr>
                <w:rFonts w:ascii="Times New Roman" w:hAnsi="Times New Roman"/>
                <w:color w:val="000000"/>
              </w:rPr>
              <w:t>Запасоотдача</w:t>
            </w:r>
            <w:proofErr w:type="spellEnd"/>
          </w:p>
        </w:tc>
        <w:tc>
          <w:tcPr>
            <w:tcW w:w="992" w:type="dxa"/>
            <w:vAlign w:val="center"/>
          </w:tcPr>
          <w:p w14:paraId="261216FF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1F0905A3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3829FF41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3E322D91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260ADC0F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09A8F0C3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Align w:val="center"/>
          </w:tcPr>
          <w:p w14:paraId="31291CFE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3D01" w:rsidRPr="00EC2C81" w14:paraId="606AF8DA" w14:textId="77777777" w:rsidTr="00023D01">
        <w:trPr>
          <w:jc w:val="center"/>
        </w:trPr>
        <w:tc>
          <w:tcPr>
            <w:tcW w:w="1271" w:type="dxa"/>
            <w:vMerge/>
            <w:textDirection w:val="btLr"/>
            <w:vAlign w:val="center"/>
          </w:tcPr>
          <w:p w14:paraId="5EEC4E7C" w14:textId="77777777" w:rsidR="00023D01" w:rsidRPr="00EC2C81" w:rsidRDefault="00023D01" w:rsidP="00EC2C81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vAlign w:val="center"/>
          </w:tcPr>
          <w:p w14:paraId="2A8BE302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Производительность труда</w:t>
            </w:r>
          </w:p>
        </w:tc>
        <w:tc>
          <w:tcPr>
            <w:tcW w:w="992" w:type="dxa"/>
            <w:vAlign w:val="center"/>
          </w:tcPr>
          <w:p w14:paraId="53909626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6CDD0226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75A85D8B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57199382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0B3CBF5E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34862429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Align w:val="center"/>
          </w:tcPr>
          <w:p w14:paraId="1925F66A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3D01" w:rsidRPr="00EC2C81" w14:paraId="7DA59A03" w14:textId="77777777" w:rsidTr="00023D01">
        <w:trPr>
          <w:jc w:val="center"/>
        </w:trPr>
        <w:tc>
          <w:tcPr>
            <w:tcW w:w="1271" w:type="dxa"/>
            <w:vMerge/>
            <w:textDirection w:val="btLr"/>
            <w:vAlign w:val="center"/>
          </w:tcPr>
          <w:p w14:paraId="02D9B3D1" w14:textId="77777777" w:rsidR="00023D01" w:rsidRPr="00EC2C81" w:rsidRDefault="00023D01" w:rsidP="00EC2C81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vAlign w:val="center"/>
          </w:tcPr>
          <w:p w14:paraId="74D40CA0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EC2C81">
              <w:rPr>
                <w:rFonts w:ascii="Times New Roman" w:hAnsi="Times New Roman"/>
                <w:color w:val="000000"/>
              </w:rPr>
              <w:t>Зарплатоотдача</w:t>
            </w:r>
            <w:proofErr w:type="spellEnd"/>
          </w:p>
        </w:tc>
        <w:tc>
          <w:tcPr>
            <w:tcW w:w="992" w:type="dxa"/>
            <w:vAlign w:val="center"/>
          </w:tcPr>
          <w:p w14:paraId="05F53CB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2C26A96C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623E5A84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0D23625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21800B5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483F750D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Align w:val="center"/>
          </w:tcPr>
          <w:p w14:paraId="457A3DE7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3D01" w:rsidRPr="00EC2C81" w14:paraId="764D15DA" w14:textId="77777777" w:rsidTr="00023D01">
        <w:trPr>
          <w:jc w:val="center"/>
        </w:trPr>
        <w:tc>
          <w:tcPr>
            <w:tcW w:w="1271" w:type="dxa"/>
            <w:vMerge/>
            <w:textDirection w:val="btLr"/>
            <w:vAlign w:val="center"/>
          </w:tcPr>
          <w:p w14:paraId="55124FC9" w14:textId="77777777" w:rsidR="00023D01" w:rsidRPr="00EC2C81" w:rsidRDefault="00023D01" w:rsidP="00EC2C81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vAlign w:val="center"/>
          </w:tcPr>
          <w:p w14:paraId="3A8BC509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сменности</w:t>
            </w:r>
          </w:p>
        </w:tc>
        <w:tc>
          <w:tcPr>
            <w:tcW w:w="992" w:type="dxa"/>
            <w:vAlign w:val="center"/>
          </w:tcPr>
          <w:p w14:paraId="1F12BD24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2CEEE3DF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63A8BB06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5B1BCD4A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549F703D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03A1C4A2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Align w:val="center"/>
          </w:tcPr>
          <w:p w14:paraId="7001209D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3D01" w:rsidRPr="00EC2C81" w14:paraId="3B723293" w14:textId="77777777" w:rsidTr="00023D01">
        <w:trPr>
          <w:jc w:val="center"/>
        </w:trPr>
        <w:tc>
          <w:tcPr>
            <w:tcW w:w="1271" w:type="dxa"/>
            <w:vMerge/>
            <w:textDirection w:val="btLr"/>
            <w:vAlign w:val="center"/>
          </w:tcPr>
          <w:p w14:paraId="064C3EEA" w14:textId="77777777" w:rsidR="00023D01" w:rsidRPr="00EC2C81" w:rsidRDefault="00023D01" w:rsidP="00EC2C81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vAlign w:val="center"/>
          </w:tcPr>
          <w:p w14:paraId="36164E15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Среднее значение</w:t>
            </w:r>
          </w:p>
        </w:tc>
        <w:tc>
          <w:tcPr>
            <w:tcW w:w="992" w:type="dxa"/>
            <w:vAlign w:val="center"/>
          </w:tcPr>
          <w:p w14:paraId="10BE4284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6E0A6EFC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  <w:vAlign w:val="center"/>
          </w:tcPr>
          <w:p w14:paraId="215099C2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  <w:vAlign w:val="center"/>
          </w:tcPr>
          <w:p w14:paraId="2C2763A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  <w:vAlign w:val="center"/>
          </w:tcPr>
          <w:p w14:paraId="7E26854F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  <w:vAlign w:val="center"/>
          </w:tcPr>
          <w:p w14:paraId="26D515C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5" w:type="dxa"/>
            <w:vAlign w:val="center"/>
          </w:tcPr>
          <w:p w14:paraId="57B0F9F6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023D01" w:rsidRPr="00EC2C81" w14:paraId="4009E91F" w14:textId="77777777" w:rsidTr="00023D01">
        <w:trPr>
          <w:jc w:val="center"/>
        </w:trPr>
        <w:tc>
          <w:tcPr>
            <w:tcW w:w="1271" w:type="dxa"/>
            <w:vMerge w:val="restart"/>
            <w:textDirection w:val="btLr"/>
            <w:vAlign w:val="center"/>
          </w:tcPr>
          <w:p w14:paraId="270B13EF" w14:textId="77777777" w:rsidR="00023D01" w:rsidRPr="00EC2C81" w:rsidRDefault="00023D01" w:rsidP="00EC2C81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EC2C81">
              <w:rPr>
                <w:rFonts w:ascii="Times New Roman" w:hAnsi="Times New Roman"/>
              </w:rPr>
              <w:t>Производствен</w:t>
            </w:r>
            <w:proofErr w:type="spellEnd"/>
            <w:r w:rsidRPr="00EC2C81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EC2C81">
              <w:rPr>
                <w:rFonts w:ascii="Times New Roman" w:hAnsi="Times New Roman"/>
              </w:rPr>
              <w:t>ные</w:t>
            </w:r>
            <w:proofErr w:type="spellEnd"/>
            <w:r w:rsidRPr="00EC2C81">
              <w:rPr>
                <w:rFonts w:ascii="Times New Roman" w:hAnsi="Times New Roman"/>
              </w:rPr>
              <w:t xml:space="preserve"> характеристики</w:t>
            </w:r>
          </w:p>
        </w:tc>
        <w:tc>
          <w:tcPr>
            <w:tcW w:w="7513" w:type="dxa"/>
            <w:vAlign w:val="center"/>
          </w:tcPr>
          <w:p w14:paraId="6F088C31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использования производственной мощности</w:t>
            </w:r>
          </w:p>
        </w:tc>
        <w:tc>
          <w:tcPr>
            <w:tcW w:w="992" w:type="dxa"/>
            <w:vAlign w:val="center"/>
          </w:tcPr>
          <w:p w14:paraId="35F721DF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64DB3B68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4982E4FD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3D97A071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7CF2E36B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0D0B6DF2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Align w:val="center"/>
          </w:tcPr>
          <w:p w14:paraId="0A8589F3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3D01" w:rsidRPr="00EC2C81" w14:paraId="1BA7CCAD" w14:textId="77777777" w:rsidTr="00023D01">
        <w:trPr>
          <w:jc w:val="center"/>
        </w:trPr>
        <w:tc>
          <w:tcPr>
            <w:tcW w:w="1271" w:type="dxa"/>
            <w:vMerge/>
          </w:tcPr>
          <w:p w14:paraId="57412CCB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513" w:type="dxa"/>
            <w:vAlign w:val="center"/>
          </w:tcPr>
          <w:p w14:paraId="7A603C1D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автоматизации производства</w:t>
            </w:r>
          </w:p>
        </w:tc>
        <w:tc>
          <w:tcPr>
            <w:tcW w:w="992" w:type="dxa"/>
            <w:vAlign w:val="center"/>
          </w:tcPr>
          <w:p w14:paraId="58EF129B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66A997B4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132DB49A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5B76341D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60BA10E7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5D275BFC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Align w:val="center"/>
          </w:tcPr>
          <w:p w14:paraId="4A00CC3B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3D01" w:rsidRPr="00EC2C81" w14:paraId="00E762DB" w14:textId="77777777" w:rsidTr="00023D01">
        <w:trPr>
          <w:jc w:val="center"/>
        </w:trPr>
        <w:tc>
          <w:tcPr>
            <w:tcW w:w="1271" w:type="dxa"/>
            <w:vMerge/>
          </w:tcPr>
          <w:p w14:paraId="0F63C924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513" w:type="dxa"/>
            <w:vAlign w:val="center"/>
          </w:tcPr>
          <w:p w14:paraId="022817B7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Доля сертифицированной продукции в общем объеме выпуска</w:t>
            </w:r>
          </w:p>
        </w:tc>
        <w:tc>
          <w:tcPr>
            <w:tcW w:w="992" w:type="dxa"/>
            <w:vAlign w:val="center"/>
          </w:tcPr>
          <w:p w14:paraId="57226C58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5EA353E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3AD66690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4E296B24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26003333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70B8ED50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Align w:val="center"/>
          </w:tcPr>
          <w:p w14:paraId="01750257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3D01" w:rsidRPr="00EC2C81" w14:paraId="46F761DA" w14:textId="77777777" w:rsidTr="00023D01">
        <w:trPr>
          <w:jc w:val="center"/>
        </w:trPr>
        <w:tc>
          <w:tcPr>
            <w:tcW w:w="1271" w:type="dxa"/>
            <w:vMerge/>
          </w:tcPr>
          <w:p w14:paraId="47C81538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513" w:type="dxa"/>
            <w:vAlign w:val="center"/>
          </w:tcPr>
          <w:p w14:paraId="61E2EA61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Доля затрат на маркетинговые исследования</w:t>
            </w:r>
          </w:p>
        </w:tc>
        <w:tc>
          <w:tcPr>
            <w:tcW w:w="992" w:type="dxa"/>
            <w:vAlign w:val="center"/>
          </w:tcPr>
          <w:p w14:paraId="59468572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017A4A13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4B785E58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63C82C96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11635AE6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2BA2EC51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Align w:val="center"/>
          </w:tcPr>
          <w:p w14:paraId="2450B333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3D01" w:rsidRPr="00EC2C81" w14:paraId="2EA7EBCA" w14:textId="77777777" w:rsidTr="00023D01">
        <w:trPr>
          <w:jc w:val="center"/>
        </w:trPr>
        <w:tc>
          <w:tcPr>
            <w:tcW w:w="1271" w:type="dxa"/>
            <w:vMerge/>
          </w:tcPr>
          <w:p w14:paraId="1B71B620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513" w:type="dxa"/>
            <w:vAlign w:val="center"/>
          </w:tcPr>
          <w:p w14:paraId="74649980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Затраты на 1 рубль выпуска продукции (коп.)</w:t>
            </w:r>
          </w:p>
        </w:tc>
        <w:tc>
          <w:tcPr>
            <w:tcW w:w="992" w:type="dxa"/>
            <w:vAlign w:val="center"/>
          </w:tcPr>
          <w:p w14:paraId="5261C653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  <w:vAlign w:val="center"/>
          </w:tcPr>
          <w:p w14:paraId="0C023DB0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  <w:vAlign w:val="center"/>
          </w:tcPr>
          <w:p w14:paraId="4D05531E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  <w:vAlign w:val="center"/>
          </w:tcPr>
          <w:p w14:paraId="605278FE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  <w:vAlign w:val="center"/>
          </w:tcPr>
          <w:p w14:paraId="56F892F8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  <w:vAlign w:val="center"/>
          </w:tcPr>
          <w:p w14:paraId="192B271D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vAlign w:val="center"/>
          </w:tcPr>
          <w:p w14:paraId="2788300B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3D01" w:rsidRPr="00EC2C81" w14:paraId="60443816" w14:textId="77777777" w:rsidTr="00023D01">
        <w:trPr>
          <w:jc w:val="center"/>
        </w:trPr>
        <w:tc>
          <w:tcPr>
            <w:tcW w:w="1271" w:type="dxa"/>
            <w:vMerge/>
          </w:tcPr>
          <w:p w14:paraId="7B0D7D65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513" w:type="dxa"/>
            <w:vAlign w:val="bottom"/>
          </w:tcPr>
          <w:p w14:paraId="4F9083CD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Среднее значение</w:t>
            </w:r>
          </w:p>
        </w:tc>
        <w:tc>
          <w:tcPr>
            <w:tcW w:w="992" w:type="dxa"/>
            <w:vAlign w:val="center"/>
          </w:tcPr>
          <w:p w14:paraId="761D2FE7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  <w:vAlign w:val="center"/>
          </w:tcPr>
          <w:p w14:paraId="58C3A85A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  <w:vAlign w:val="center"/>
          </w:tcPr>
          <w:p w14:paraId="651E7336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  <w:vAlign w:val="center"/>
          </w:tcPr>
          <w:p w14:paraId="5C36DBBF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  <w:vAlign w:val="center"/>
          </w:tcPr>
          <w:p w14:paraId="3F991543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  <w:vAlign w:val="center"/>
          </w:tcPr>
          <w:p w14:paraId="6ED1943D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5" w:type="dxa"/>
            <w:vAlign w:val="center"/>
          </w:tcPr>
          <w:p w14:paraId="7930CD63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023D01" w:rsidRPr="00EC2C81" w14:paraId="686A4B0E" w14:textId="77777777" w:rsidTr="00023D01">
        <w:tblPrEx>
          <w:jc w:val="left"/>
        </w:tblPrEx>
        <w:tc>
          <w:tcPr>
            <w:tcW w:w="1271" w:type="dxa"/>
            <w:vMerge w:val="restart"/>
            <w:textDirection w:val="btLr"/>
          </w:tcPr>
          <w:p w14:paraId="34289E34" w14:textId="53DAFDA4" w:rsidR="00023D01" w:rsidRPr="00EC2C81" w:rsidRDefault="00023D01" w:rsidP="00EC2C81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sz w:val="24"/>
                <w:szCs w:val="24"/>
              </w:rPr>
              <w:t xml:space="preserve">Финансовые </w:t>
            </w:r>
            <w:proofErr w:type="spellStart"/>
            <w:r w:rsidRPr="00EC2C81">
              <w:rPr>
                <w:rFonts w:ascii="Times New Roman" w:hAnsi="Times New Roman"/>
                <w:sz w:val="24"/>
                <w:szCs w:val="24"/>
              </w:rPr>
              <w:t>характеристи</w:t>
            </w:r>
            <w:r w:rsidR="00407BFA" w:rsidRPr="00EC2C81">
              <w:rPr>
                <w:rFonts w:ascii="Times New Roman" w:hAnsi="Times New Roman"/>
                <w:sz w:val="24"/>
                <w:szCs w:val="24"/>
              </w:rPr>
              <w:t>-</w:t>
            </w:r>
            <w:r w:rsidRPr="00EC2C81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7513" w:type="dxa"/>
          </w:tcPr>
          <w:p w14:paraId="1549EE2F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автономии</w:t>
            </w:r>
          </w:p>
        </w:tc>
        <w:tc>
          <w:tcPr>
            <w:tcW w:w="992" w:type="dxa"/>
          </w:tcPr>
          <w:p w14:paraId="50434AE1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409C705B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4C8F2BFF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2B97C6C8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78B1A4C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520B09A9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</w:tcPr>
          <w:p w14:paraId="0C7E680C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3D01" w:rsidRPr="00EC2C81" w14:paraId="491AD6E0" w14:textId="77777777" w:rsidTr="00023D01">
        <w:tblPrEx>
          <w:jc w:val="left"/>
        </w:tblPrEx>
        <w:tc>
          <w:tcPr>
            <w:tcW w:w="1271" w:type="dxa"/>
            <w:vMerge/>
          </w:tcPr>
          <w:p w14:paraId="50CE48DA" w14:textId="77777777" w:rsidR="00023D01" w:rsidRPr="00EC2C81" w:rsidRDefault="00023D01" w:rsidP="00EC2C8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4CDBB33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EC2C81">
              <w:rPr>
                <w:rFonts w:ascii="Times New Roman" w:hAnsi="Times New Roman"/>
                <w:color w:val="000000"/>
              </w:rPr>
              <w:t>Коэфиициент</w:t>
            </w:r>
            <w:proofErr w:type="spellEnd"/>
            <w:r w:rsidRPr="00EC2C81">
              <w:rPr>
                <w:rFonts w:ascii="Times New Roman" w:hAnsi="Times New Roman"/>
                <w:color w:val="000000"/>
              </w:rPr>
              <w:t xml:space="preserve"> обеспеченности собственными оборотными средствами</w:t>
            </w:r>
          </w:p>
        </w:tc>
        <w:tc>
          <w:tcPr>
            <w:tcW w:w="992" w:type="dxa"/>
          </w:tcPr>
          <w:p w14:paraId="33934B80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34C43B47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6722DB19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3F3C32C9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037527A8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407F1B51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</w:tcPr>
          <w:p w14:paraId="6747D09C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3D01" w:rsidRPr="00EC2C81" w14:paraId="712D8A06" w14:textId="77777777" w:rsidTr="00023D01">
        <w:tblPrEx>
          <w:jc w:val="left"/>
        </w:tblPrEx>
        <w:tc>
          <w:tcPr>
            <w:tcW w:w="1271" w:type="dxa"/>
            <w:vMerge/>
          </w:tcPr>
          <w:p w14:paraId="25B21FED" w14:textId="77777777" w:rsidR="00023D01" w:rsidRPr="00EC2C81" w:rsidRDefault="00023D01" w:rsidP="00EC2C8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D7F84B0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текущей ликвидности</w:t>
            </w:r>
          </w:p>
        </w:tc>
        <w:tc>
          <w:tcPr>
            <w:tcW w:w="992" w:type="dxa"/>
          </w:tcPr>
          <w:p w14:paraId="6012399D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36392888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49D4C3D8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026A1887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3B3BAB77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7B2DC574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</w:tcPr>
          <w:p w14:paraId="25FCE017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3D01" w:rsidRPr="00EC2C81" w14:paraId="41EA0F5E" w14:textId="77777777" w:rsidTr="00023D01">
        <w:tblPrEx>
          <w:jc w:val="left"/>
        </w:tblPrEx>
        <w:tc>
          <w:tcPr>
            <w:tcW w:w="1271" w:type="dxa"/>
            <w:vMerge/>
          </w:tcPr>
          <w:p w14:paraId="7B1506CE" w14:textId="77777777" w:rsidR="00023D01" w:rsidRPr="00EC2C81" w:rsidRDefault="00023D01" w:rsidP="00EC2C8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0B30C23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рентабельности продаж</w:t>
            </w:r>
          </w:p>
        </w:tc>
        <w:tc>
          <w:tcPr>
            <w:tcW w:w="992" w:type="dxa"/>
          </w:tcPr>
          <w:p w14:paraId="1FE58BEF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443614FC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69CFD41F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65099B87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3CA063F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702786A4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</w:tcPr>
          <w:p w14:paraId="37653D36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3D01" w:rsidRPr="00EC2C81" w14:paraId="4B8DBEEA" w14:textId="77777777" w:rsidTr="00023D01">
        <w:tblPrEx>
          <w:jc w:val="left"/>
        </w:tblPrEx>
        <w:tc>
          <w:tcPr>
            <w:tcW w:w="1271" w:type="dxa"/>
            <w:vMerge/>
          </w:tcPr>
          <w:p w14:paraId="4B5C5F51" w14:textId="77777777" w:rsidR="00023D01" w:rsidRPr="00EC2C81" w:rsidRDefault="00023D01" w:rsidP="00EC2C8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1C17BEC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рентабельности активов</w:t>
            </w:r>
          </w:p>
        </w:tc>
        <w:tc>
          <w:tcPr>
            <w:tcW w:w="992" w:type="dxa"/>
          </w:tcPr>
          <w:p w14:paraId="66BBC9E0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4D3C789B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23EBB12B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23F896D0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12BE7B63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309045EE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</w:tcPr>
          <w:p w14:paraId="29D78172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3D01" w:rsidRPr="00EC2C81" w14:paraId="6DC670D4" w14:textId="77777777" w:rsidTr="00023D01">
        <w:tblPrEx>
          <w:jc w:val="left"/>
        </w:tblPrEx>
        <w:tc>
          <w:tcPr>
            <w:tcW w:w="1271" w:type="dxa"/>
            <w:vMerge/>
          </w:tcPr>
          <w:p w14:paraId="17E2024F" w14:textId="77777777" w:rsidR="00023D01" w:rsidRPr="00EC2C81" w:rsidRDefault="00023D01" w:rsidP="00EC2C8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47F485F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Среднее значение</w:t>
            </w:r>
          </w:p>
        </w:tc>
        <w:tc>
          <w:tcPr>
            <w:tcW w:w="992" w:type="dxa"/>
          </w:tcPr>
          <w:p w14:paraId="32083CC7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01107716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</w:tcPr>
          <w:p w14:paraId="6FB543D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</w:tcPr>
          <w:p w14:paraId="17F82F1B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</w:tcPr>
          <w:p w14:paraId="2733CD0B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</w:tcPr>
          <w:p w14:paraId="094DD53F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5" w:type="dxa"/>
          </w:tcPr>
          <w:p w14:paraId="09FA98D9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023D01" w:rsidRPr="00EC2C81" w14:paraId="5D5E5A14" w14:textId="77777777" w:rsidTr="00023D01">
        <w:tblPrEx>
          <w:jc w:val="left"/>
        </w:tblPrEx>
        <w:tc>
          <w:tcPr>
            <w:tcW w:w="1271" w:type="dxa"/>
            <w:vMerge w:val="restart"/>
            <w:textDirection w:val="btLr"/>
          </w:tcPr>
          <w:p w14:paraId="70E37777" w14:textId="134158F8" w:rsidR="00023D01" w:rsidRPr="00EC2C81" w:rsidRDefault="00023D01" w:rsidP="00EC2C81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C81">
              <w:rPr>
                <w:rFonts w:ascii="Times New Roman" w:hAnsi="Times New Roman"/>
                <w:sz w:val="24"/>
                <w:szCs w:val="24"/>
              </w:rPr>
              <w:t>Характери</w:t>
            </w:r>
            <w:proofErr w:type="spellEnd"/>
            <w:r w:rsidR="00407BFA" w:rsidRPr="00EC2C81">
              <w:rPr>
                <w:rFonts w:ascii="Times New Roman" w:hAnsi="Times New Roman"/>
                <w:sz w:val="24"/>
                <w:szCs w:val="24"/>
              </w:rPr>
              <w:t>-</w:t>
            </w:r>
            <w:r w:rsidRPr="00EC2C81">
              <w:rPr>
                <w:rFonts w:ascii="Times New Roman" w:hAnsi="Times New Roman"/>
                <w:sz w:val="24"/>
                <w:szCs w:val="24"/>
              </w:rPr>
              <w:t>стики развития</w:t>
            </w:r>
          </w:p>
        </w:tc>
        <w:tc>
          <w:tcPr>
            <w:tcW w:w="7513" w:type="dxa"/>
          </w:tcPr>
          <w:p w14:paraId="616AF336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роста продаж</w:t>
            </w:r>
          </w:p>
        </w:tc>
        <w:tc>
          <w:tcPr>
            <w:tcW w:w="992" w:type="dxa"/>
          </w:tcPr>
          <w:p w14:paraId="5F013682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4C94F58A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099C809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53FD989D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42D499A0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711659C0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</w:tcPr>
          <w:p w14:paraId="017E17A9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3D01" w:rsidRPr="00EC2C81" w14:paraId="5597B49F" w14:textId="77777777" w:rsidTr="00023D01">
        <w:tblPrEx>
          <w:jc w:val="left"/>
        </w:tblPrEx>
        <w:tc>
          <w:tcPr>
            <w:tcW w:w="1271" w:type="dxa"/>
            <w:vMerge/>
          </w:tcPr>
          <w:p w14:paraId="07B28723" w14:textId="77777777" w:rsidR="00023D01" w:rsidRPr="00EC2C81" w:rsidRDefault="00023D01" w:rsidP="00EC2C8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6F70ECC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обновления продукции</w:t>
            </w:r>
          </w:p>
        </w:tc>
        <w:tc>
          <w:tcPr>
            <w:tcW w:w="992" w:type="dxa"/>
          </w:tcPr>
          <w:p w14:paraId="2EFF941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1DE0B9A8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513F153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7C1D6E6A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1021C262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7A2AF666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</w:tcPr>
          <w:p w14:paraId="5D3BAE39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3D01" w:rsidRPr="00EC2C81" w14:paraId="03BDE0AD" w14:textId="77777777" w:rsidTr="00023D01">
        <w:tblPrEx>
          <w:jc w:val="left"/>
        </w:tblPrEx>
        <w:tc>
          <w:tcPr>
            <w:tcW w:w="1271" w:type="dxa"/>
            <w:vMerge/>
          </w:tcPr>
          <w:p w14:paraId="37F91187" w14:textId="77777777" w:rsidR="00023D01" w:rsidRPr="00EC2C81" w:rsidRDefault="00023D01" w:rsidP="00EC2C8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92232BF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обновления технологий</w:t>
            </w:r>
          </w:p>
        </w:tc>
        <w:tc>
          <w:tcPr>
            <w:tcW w:w="992" w:type="dxa"/>
          </w:tcPr>
          <w:p w14:paraId="6001A6E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3A6C9368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725FCC0D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602415AB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63602034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79C057FC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</w:tcPr>
          <w:p w14:paraId="62FC4A5E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3D01" w:rsidRPr="00EC2C81" w14:paraId="2059B7D0" w14:textId="77777777" w:rsidTr="00023D01">
        <w:tblPrEx>
          <w:jc w:val="left"/>
        </w:tblPrEx>
        <w:tc>
          <w:tcPr>
            <w:tcW w:w="1271" w:type="dxa"/>
            <w:vMerge/>
          </w:tcPr>
          <w:p w14:paraId="26610F3C" w14:textId="77777777" w:rsidR="00023D01" w:rsidRPr="00EC2C81" w:rsidRDefault="00023D01" w:rsidP="00EC2C8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4924816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устойчивости роста</w:t>
            </w:r>
          </w:p>
        </w:tc>
        <w:tc>
          <w:tcPr>
            <w:tcW w:w="992" w:type="dxa"/>
          </w:tcPr>
          <w:p w14:paraId="2AE46549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170E6D93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1F8E61E4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344E383A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37CFDF17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3CAE3CEA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</w:tcPr>
          <w:p w14:paraId="0363A26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3D01" w:rsidRPr="00EC2C81" w14:paraId="38A2D41A" w14:textId="77777777" w:rsidTr="00023D01">
        <w:tblPrEx>
          <w:jc w:val="left"/>
        </w:tblPrEx>
        <w:tc>
          <w:tcPr>
            <w:tcW w:w="1271" w:type="dxa"/>
            <w:vMerge/>
          </w:tcPr>
          <w:p w14:paraId="2CED661A" w14:textId="77777777" w:rsidR="00023D01" w:rsidRPr="00EC2C81" w:rsidRDefault="00023D01" w:rsidP="00EC2C8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A72CE7C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роста инвестиций в повышение квалификации работников</w:t>
            </w:r>
          </w:p>
        </w:tc>
        <w:tc>
          <w:tcPr>
            <w:tcW w:w="992" w:type="dxa"/>
          </w:tcPr>
          <w:p w14:paraId="11683920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66643E70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2EBC4946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0853BC34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0F67CC18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1C0D66D9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</w:tcPr>
          <w:p w14:paraId="492F5A2A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3D01" w:rsidRPr="00EC2C81" w14:paraId="1F6C56FF" w14:textId="77777777" w:rsidTr="00023D01">
        <w:tblPrEx>
          <w:jc w:val="left"/>
        </w:tblPrEx>
        <w:tc>
          <w:tcPr>
            <w:tcW w:w="1271" w:type="dxa"/>
            <w:vMerge/>
          </w:tcPr>
          <w:p w14:paraId="59AFB0ED" w14:textId="77777777" w:rsidR="00023D01" w:rsidRPr="00EC2C81" w:rsidRDefault="00023D01" w:rsidP="00EC2C8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42358E0" w14:textId="77777777" w:rsidR="00023D01" w:rsidRPr="00EC2C81" w:rsidRDefault="00023D01" w:rsidP="00EC2C81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Среднее значение</w:t>
            </w:r>
          </w:p>
        </w:tc>
        <w:tc>
          <w:tcPr>
            <w:tcW w:w="992" w:type="dxa"/>
          </w:tcPr>
          <w:p w14:paraId="1B156EFB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</w:tcPr>
          <w:p w14:paraId="204F525A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</w:tcPr>
          <w:p w14:paraId="1E16FEE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</w:tcPr>
          <w:p w14:paraId="733D5382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</w:tcPr>
          <w:p w14:paraId="12B98489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3" w:type="dxa"/>
          </w:tcPr>
          <w:p w14:paraId="721E3B3B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05" w:type="dxa"/>
          </w:tcPr>
          <w:p w14:paraId="0CD340DF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023D01" w:rsidRPr="00EC2C81" w14:paraId="1E65D02C" w14:textId="77777777" w:rsidTr="00023D01">
        <w:tblPrEx>
          <w:jc w:val="left"/>
        </w:tblPrEx>
        <w:tc>
          <w:tcPr>
            <w:tcW w:w="8784" w:type="dxa"/>
            <w:gridSpan w:val="2"/>
          </w:tcPr>
          <w:p w14:paraId="1A524004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Среднее значение по всем показателям</w:t>
            </w:r>
          </w:p>
        </w:tc>
        <w:tc>
          <w:tcPr>
            <w:tcW w:w="992" w:type="dxa"/>
          </w:tcPr>
          <w:p w14:paraId="606EA8F3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05467C5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3" w:type="dxa"/>
          </w:tcPr>
          <w:p w14:paraId="111D9CDA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3" w:type="dxa"/>
          </w:tcPr>
          <w:p w14:paraId="38171816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3" w:type="dxa"/>
          </w:tcPr>
          <w:p w14:paraId="6903C301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3" w:type="dxa"/>
          </w:tcPr>
          <w:p w14:paraId="505CF459" w14:textId="77777777" w:rsidR="00023D01" w:rsidRPr="00EC2C81" w:rsidRDefault="00023D01" w:rsidP="00EC2C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916E542" w14:textId="77777777" w:rsidR="00023D01" w:rsidRPr="00EC2C81" w:rsidRDefault="00023D01" w:rsidP="00023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8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</w:tbl>
    <w:p w14:paraId="7D7CCB08" w14:textId="77777777" w:rsidR="00023D01" w:rsidRPr="00EC2C81" w:rsidRDefault="00023D01" w:rsidP="00023D01">
      <w:pPr>
        <w:spacing w:line="360" w:lineRule="auto"/>
        <w:ind w:firstLine="709"/>
        <w:sectPr w:rsidR="00023D01" w:rsidRPr="00EC2C81" w:rsidSect="00023D01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2239BA77" w14:textId="3E4AB85C" w:rsidR="00023D01" w:rsidRPr="00EC2C81" w:rsidRDefault="00023D01" w:rsidP="00023D01">
      <w:pPr>
        <w:spacing w:line="360" w:lineRule="auto"/>
        <w:ind w:firstLine="567"/>
        <w:contextualSpacing/>
        <w:rPr>
          <w:rFonts w:eastAsia="Calibri"/>
        </w:rPr>
      </w:pPr>
      <w:r w:rsidRPr="00EC2C81">
        <w:lastRenderedPageBreak/>
        <w:t xml:space="preserve">2. </w:t>
      </w:r>
      <w:r w:rsidRPr="00EC2C81">
        <w:rPr>
          <w:rFonts w:eastAsia="Calibri"/>
        </w:rPr>
        <w:t>По каждому рассматриваемому показателю рассчитывается коэффициент рейтинговой оценки:</w:t>
      </w:r>
    </w:p>
    <w:p w14:paraId="1BB33CCD" w14:textId="77777777" w:rsidR="00023D01" w:rsidRPr="00EC2C81" w:rsidRDefault="00023D01" w:rsidP="00023D01">
      <w:pPr>
        <w:spacing w:line="360" w:lineRule="auto"/>
        <w:ind w:firstLine="567"/>
        <w:contextualSpacing/>
        <w:jc w:val="center"/>
        <w:rPr>
          <w:rFonts w:eastAsia="Calibri"/>
          <w:sz w:val="22"/>
          <w:szCs w:val="22"/>
        </w:rPr>
      </w:pPr>
      <w:r w:rsidRPr="00EC2C81">
        <w:rPr>
          <w:rFonts w:eastAsia="Calibri"/>
          <w:position w:val="-18"/>
          <w:sz w:val="22"/>
          <w:szCs w:val="22"/>
        </w:rPr>
        <w:object w:dxaOrig="4740" w:dyaOrig="540" w14:anchorId="0D0209AC">
          <v:shape id="_x0000_i1026" type="#_x0000_t75" style="width:279pt;height:31.5pt" o:ole="">
            <v:imagedata r:id="rId7" o:title=""/>
          </v:shape>
          <o:OLEObject Type="Embed" ProgID="Equation.DSMT4" ShapeID="_x0000_i1026" DrawAspect="Content" ObjectID="_1662807089" r:id="rId8"/>
        </w:object>
      </w:r>
    </w:p>
    <w:p w14:paraId="46304895" w14:textId="43EE3A33" w:rsidR="00023D01" w:rsidRPr="00EC2C81" w:rsidRDefault="00023D01" w:rsidP="00023D01">
      <w:pPr>
        <w:spacing w:line="360" w:lineRule="auto"/>
        <w:ind w:firstLine="567"/>
        <w:contextualSpacing/>
        <w:rPr>
          <w:rFonts w:eastAsia="Calibri"/>
        </w:rPr>
      </w:pPr>
      <w:r w:rsidRPr="00EC2C81">
        <w:rPr>
          <w:rFonts w:eastAsia="Calibri"/>
        </w:rPr>
        <w:t xml:space="preserve">где </w:t>
      </w:r>
      <w:r w:rsidRPr="00EC2C81">
        <w:rPr>
          <w:rFonts w:eastAsia="Calibri"/>
          <w:i/>
          <w:iCs/>
          <w:lang w:val="en-US"/>
        </w:rPr>
        <w:t>x</w:t>
      </w:r>
      <w:r w:rsidRPr="00EC2C81">
        <w:rPr>
          <w:rFonts w:eastAsia="Calibri"/>
          <w:vertAlign w:val="subscript"/>
        </w:rPr>
        <w:t>1</w:t>
      </w:r>
      <w:r w:rsidRPr="00EC2C81">
        <w:rPr>
          <w:rFonts w:eastAsia="Calibri"/>
          <w:i/>
          <w:iCs/>
          <w:vertAlign w:val="subscript"/>
          <w:lang w:val="en-US"/>
        </w:rPr>
        <w:t>j</w:t>
      </w:r>
      <w:r w:rsidRPr="00EC2C81">
        <w:rPr>
          <w:rFonts w:eastAsia="Calibri"/>
        </w:rPr>
        <w:t xml:space="preserve">, </w:t>
      </w:r>
      <w:r w:rsidRPr="00EC2C81">
        <w:rPr>
          <w:rFonts w:eastAsia="Calibri"/>
          <w:i/>
          <w:iCs/>
          <w:lang w:val="en-US"/>
        </w:rPr>
        <w:t>x</w:t>
      </w:r>
      <w:r w:rsidRPr="00EC2C81">
        <w:rPr>
          <w:rFonts w:eastAsia="Calibri"/>
          <w:vertAlign w:val="subscript"/>
        </w:rPr>
        <w:t>2</w:t>
      </w:r>
      <w:r w:rsidRPr="00EC2C81">
        <w:rPr>
          <w:rFonts w:eastAsia="Calibri"/>
          <w:i/>
          <w:iCs/>
          <w:vertAlign w:val="subscript"/>
          <w:lang w:val="en-US"/>
        </w:rPr>
        <w:t>j</w:t>
      </w:r>
      <w:r w:rsidRPr="00EC2C81">
        <w:rPr>
          <w:rFonts w:eastAsia="Calibri"/>
        </w:rPr>
        <w:t xml:space="preserve">, … </w:t>
      </w:r>
      <w:proofErr w:type="spellStart"/>
      <w:r w:rsidRPr="00EC2C81">
        <w:rPr>
          <w:rFonts w:eastAsia="Calibri"/>
          <w:i/>
          <w:iCs/>
          <w:lang w:val="en-US"/>
        </w:rPr>
        <w:t>x</w:t>
      </w:r>
      <w:r w:rsidRPr="00EC2C81">
        <w:rPr>
          <w:rFonts w:eastAsia="Calibri"/>
          <w:i/>
          <w:iCs/>
          <w:vertAlign w:val="subscript"/>
          <w:lang w:val="en-US"/>
        </w:rPr>
        <w:t>nj</w:t>
      </w:r>
      <w:proofErr w:type="spellEnd"/>
      <w:r w:rsidRPr="00EC2C81">
        <w:rPr>
          <w:rFonts w:eastAsia="Calibri"/>
        </w:rPr>
        <w:t xml:space="preserve"> – стандартные значения показателя по отношению к эталону. </w:t>
      </w:r>
    </w:p>
    <w:p w14:paraId="253B9144" w14:textId="059C9220" w:rsidR="00023D01" w:rsidRPr="00EC2C81" w:rsidRDefault="00023D01" w:rsidP="00023D01">
      <w:pPr>
        <w:spacing w:line="360" w:lineRule="auto"/>
        <w:ind w:firstLine="567"/>
        <w:contextualSpacing/>
        <w:rPr>
          <w:rFonts w:eastAsia="Calibri"/>
        </w:rPr>
      </w:pPr>
      <w:r w:rsidRPr="00EC2C81">
        <w:rPr>
          <w:rFonts w:eastAsia="Calibri"/>
        </w:rPr>
        <w:t>Результаты занесем в таблицу 9.2.</w:t>
      </w:r>
    </w:p>
    <w:p w14:paraId="629E8A5F" w14:textId="556FEEDC" w:rsidR="00023D01" w:rsidRPr="00EC2C81" w:rsidRDefault="00023D01" w:rsidP="00023D01">
      <w:pPr>
        <w:spacing w:line="360" w:lineRule="auto"/>
        <w:ind w:firstLine="567"/>
        <w:contextualSpacing/>
        <w:rPr>
          <w:rFonts w:eastAsia="Calibri"/>
        </w:rPr>
      </w:pPr>
      <w:r w:rsidRPr="00EC2C81">
        <w:rPr>
          <w:rFonts w:eastAsia="Calibri"/>
        </w:rPr>
        <w:t>Присвоим полученным количественным результатам качественные характеристики уровня потенциала экономической безопасности согласно таблице 9.3.</w:t>
      </w:r>
    </w:p>
    <w:p w14:paraId="21EE3695" w14:textId="6AB41201" w:rsidR="00023D01" w:rsidRPr="00EC2C81" w:rsidRDefault="00023D01" w:rsidP="009C5882">
      <w:pPr>
        <w:spacing w:line="360" w:lineRule="auto"/>
        <w:contextualSpacing/>
        <w:jc w:val="center"/>
        <w:rPr>
          <w:rFonts w:eastAsia="Calibri"/>
        </w:rPr>
      </w:pPr>
      <w:r w:rsidRPr="00EC2C81">
        <w:rPr>
          <w:rFonts w:eastAsia="Calibri"/>
        </w:rPr>
        <w:t xml:space="preserve">Таблица 9.3 </w:t>
      </w:r>
      <w:r w:rsidR="009C5882" w:rsidRPr="00EC2C81">
        <w:rPr>
          <w:rFonts w:eastAsia="Calibri"/>
        </w:rPr>
        <w:t>–</w:t>
      </w:r>
      <w:r w:rsidRPr="00EC2C81">
        <w:rPr>
          <w:rFonts w:eastAsia="Calibri"/>
        </w:rPr>
        <w:t xml:space="preserve"> </w:t>
      </w:r>
      <w:r w:rsidR="009C5882" w:rsidRPr="00EC2C81">
        <w:rPr>
          <w:rFonts w:eastAsia="Calibri"/>
        </w:rPr>
        <w:t>Г</w:t>
      </w:r>
      <w:r w:rsidRPr="00EC2C81">
        <w:rPr>
          <w:rFonts w:eastAsia="Calibri"/>
        </w:rPr>
        <w:t>радаци</w:t>
      </w:r>
      <w:r w:rsidR="009C5882" w:rsidRPr="00EC2C81">
        <w:rPr>
          <w:rFonts w:eastAsia="Calibri"/>
        </w:rPr>
        <w:t>я</w:t>
      </w:r>
      <w:r w:rsidRPr="00EC2C81">
        <w:rPr>
          <w:rFonts w:eastAsia="Calibri"/>
        </w:rPr>
        <w:t xml:space="preserve"> комплексного показателя потенциала экономической безопасности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672"/>
      </w:tblGrid>
      <w:tr w:rsidR="00023D01" w:rsidRPr="00EC2C81" w14:paraId="4EE3D1AC" w14:textId="77777777" w:rsidTr="00EC2C81">
        <w:trPr>
          <w:jc w:val="center"/>
        </w:trPr>
        <w:tc>
          <w:tcPr>
            <w:tcW w:w="3114" w:type="dxa"/>
            <w:vAlign w:val="center"/>
          </w:tcPr>
          <w:p w14:paraId="4AB0AE72" w14:textId="77777777" w:rsidR="00023D01" w:rsidRPr="00EC2C81" w:rsidRDefault="00023D01" w:rsidP="00023D0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81"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Значение индикатора</w:t>
            </w:r>
          </w:p>
        </w:tc>
        <w:tc>
          <w:tcPr>
            <w:tcW w:w="4672" w:type="dxa"/>
            <w:vAlign w:val="center"/>
          </w:tcPr>
          <w:p w14:paraId="77212DB8" w14:textId="77777777" w:rsidR="00023D01" w:rsidRPr="00EC2C81" w:rsidRDefault="00023D01" w:rsidP="00023D0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81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безопасности</w:t>
            </w:r>
          </w:p>
        </w:tc>
      </w:tr>
      <w:tr w:rsidR="00023D01" w:rsidRPr="00EC2C81" w14:paraId="74465A59" w14:textId="77777777" w:rsidTr="00EC2C81">
        <w:trPr>
          <w:jc w:val="center"/>
        </w:trPr>
        <w:tc>
          <w:tcPr>
            <w:tcW w:w="3114" w:type="dxa"/>
            <w:vAlign w:val="center"/>
          </w:tcPr>
          <w:p w14:paraId="14EF87A2" w14:textId="77777777" w:rsidR="00023D01" w:rsidRPr="00EC2C81" w:rsidRDefault="00023D01" w:rsidP="00023D0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C81">
              <w:rPr>
                <w:rFonts w:ascii="Times New Roman" w:hAnsi="Times New Roman"/>
                <w:sz w:val="28"/>
                <w:szCs w:val="28"/>
              </w:rPr>
              <w:t>ниже 0,3</w:t>
            </w:r>
          </w:p>
        </w:tc>
        <w:tc>
          <w:tcPr>
            <w:tcW w:w="4672" w:type="dxa"/>
            <w:vAlign w:val="center"/>
          </w:tcPr>
          <w:p w14:paraId="443304A7" w14:textId="77777777" w:rsidR="00023D01" w:rsidRPr="00EC2C81" w:rsidRDefault="00023D01" w:rsidP="00023D0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C81">
              <w:rPr>
                <w:rFonts w:ascii="Times New Roman" w:hAnsi="Times New Roman"/>
                <w:sz w:val="28"/>
                <w:szCs w:val="28"/>
              </w:rPr>
              <w:t>высокий уровень безопасности</w:t>
            </w:r>
          </w:p>
        </w:tc>
      </w:tr>
      <w:tr w:rsidR="00023D01" w:rsidRPr="00EC2C81" w14:paraId="4DF8E1F4" w14:textId="77777777" w:rsidTr="00EC2C81">
        <w:trPr>
          <w:jc w:val="center"/>
        </w:trPr>
        <w:tc>
          <w:tcPr>
            <w:tcW w:w="3114" w:type="dxa"/>
            <w:vAlign w:val="center"/>
          </w:tcPr>
          <w:p w14:paraId="4A0506D0" w14:textId="77777777" w:rsidR="00023D01" w:rsidRPr="00EC2C81" w:rsidRDefault="00023D01" w:rsidP="00023D0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C81">
              <w:rPr>
                <w:rFonts w:ascii="Times New Roman" w:hAnsi="Times New Roman"/>
                <w:sz w:val="28"/>
                <w:szCs w:val="28"/>
              </w:rPr>
              <w:t>от 0,31 до 0,6</w:t>
            </w:r>
          </w:p>
        </w:tc>
        <w:tc>
          <w:tcPr>
            <w:tcW w:w="4672" w:type="dxa"/>
            <w:vAlign w:val="center"/>
          </w:tcPr>
          <w:p w14:paraId="3DE3246B" w14:textId="77777777" w:rsidR="00023D01" w:rsidRPr="00EC2C81" w:rsidRDefault="00023D01" w:rsidP="00023D0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C81">
              <w:rPr>
                <w:rFonts w:ascii="Times New Roman" w:hAnsi="Times New Roman"/>
                <w:sz w:val="28"/>
                <w:szCs w:val="28"/>
              </w:rPr>
              <w:t>достаточная безопасность</w:t>
            </w:r>
          </w:p>
        </w:tc>
      </w:tr>
      <w:tr w:rsidR="00023D01" w:rsidRPr="00EC2C81" w14:paraId="2B3774FD" w14:textId="77777777" w:rsidTr="00EC2C81">
        <w:trPr>
          <w:jc w:val="center"/>
        </w:trPr>
        <w:tc>
          <w:tcPr>
            <w:tcW w:w="3114" w:type="dxa"/>
            <w:vAlign w:val="center"/>
          </w:tcPr>
          <w:p w14:paraId="6001399C" w14:textId="77777777" w:rsidR="00023D01" w:rsidRPr="00EC2C81" w:rsidRDefault="00023D01" w:rsidP="00023D0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C81">
              <w:rPr>
                <w:rFonts w:ascii="Times New Roman" w:hAnsi="Times New Roman"/>
                <w:sz w:val="28"/>
                <w:szCs w:val="28"/>
              </w:rPr>
              <w:t>от 0,61 до 0,9</w:t>
            </w:r>
          </w:p>
        </w:tc>
        <w:tc>
          <w:tcPr>
            <w:tcW w:w="4672" w:type="dxa"/>
            <w:vAlign w:val="center"/>
          </w:tcPr>
          <w:p w14:paraId="2A0C0C0F" w14:textId="77777777" w:rsidR="00023D01" w:rsidRPr="00EC2C81" w:rsidRDefault="00023D01" w:rsidP="00023D0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C81">
              <w:rPr>
                <w:rFonts w:ascii="Times New Roman" w:hAnsi="Times New Roman"/>
                <w:sz w:val="28"/>
                <w:szCs w:val="28"/>
              </w:rPr>
              <w:t>умеренная безопасность</w:t>
            </w:r>
          </w:p>
        </w:tc>
      </w:tr>
      <w:tr w:rsidR="00023D01" w:rsidRPr="00EC2C81" w14:paraId="18B1153D" w14:textId="77777777" w:rsidTr="00EC2C81">
        <w:trPr>
          <w:jc w:val="center"/>
        </w:trPr>
        <w:tc>
          <w:tcPr>
            <w:tcW w:w="3114" w:type="dxa"/>
            <w:vAlign w:val="center"/>
          </w:tcPr>
          <w:p w14:paraId="098FEA13" w14:textId="77777777" w:rsidR="00023D01" w:rsidRPr="00EC2C81" w:rsidRDefault="00023D01" w:rsidP="00023D0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C81">
              <w:rPr>
                <w:rFonts w:ascii="Times New Roman" w:hAnsi="Times New Roman"/>
                <w:sz w:val="28"/>
                <w:szCs w:val="28"/>
              </w:rPr>
              <w:t>от 0,91 до 1,2</w:t>
            </w:r>
          </w:p>
        </w:tc>
        <w:tc>
          <w:tcPr>
            <w:tcW w:w="4672" w:type="dxa"/>
            <w:vAlign w:val="center"/>
          </w:tcPr>
          <w:p w14:paraId="71139E69" w14:textId="77777777" w:rsidR="00023D01" w:rsidRPr="00EC2C81" w:rsidRDefault="00023D01" w:rsidP="00023D0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C81">
              <w:rPr>
                <w:rFonts w:ascii="Times New Roman" w:hAnsi="Times New Roman"/>
                <w:sz w:val="28"/>
                <w:szCs w:val="28"/>
              </w:rPr>
              <w:t>допустимая безопасность</w:t>
            </w:r>
          </w:p>
        </w:tc>
      </w:tr>
      <w:tr w:rsidR="00023D01" w:rsidRPr="00EC2C81" w14:paraId="6EA89BDA" w14:textId="77777777" w:rsidTr="00EC2C81">
        <w:trPr>
          <w:jc w:val="center"/>
        </w:trPr>
        <w:tc>
          <w:tcPr>
            <w:tcW w:w="3114" w:type="dxa"/>
            <w:vAlign w:val="center"/>
          </w:tcPr>
          <w:p w14:paraId="5C8878A2" w14:textId="77777777" w:rsidR="00023D01" w:rsidRPr="00EC2C81" w:rsidRDefault="00023D01" w:rsidP="00023D0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C81">
              <w:rPr>
                <w:rFonts w:ascii="Times New Roman" w:hAnsi="Times New Roman"/>
                <w:sz w:val="28"/>
                <w:szCs w:val="28"/>
              </w:rPr>
              <w:t>выше 1,21</w:t>
            </w:r>
          </w:p>
        </w:tc>
        <w:tc>
          <w:tcPr>
            <w:tcW w:w="4672" w:type="dxa"/>
            <w:vAlign w:val="center"/>
          </w:tcPr>
          <w:p w14:paraId="7A88D6E2" w14:textId="77777777" w:rsidR="00023D01" w:rsidRPr="00EC2C81" w:rsidRDefault="00023D01" w:rsidP="00023D0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C81">
              <w:rPr>
                <w:rFonts w:ascii="Times New Roman" w:hAnsi="Times New Roman"/>
                <w:sz w:val="28"/>
                <w:szCs w:val="28"/>
              </w:rPr>
              <w:t>кризисное состояние</w:t>
            </w:r>
          </w:p>
        </w:tc>
      </w:tr>
    </w:tbl>
    <w:p w14:paraId="67FF5BA3" w14:textId="77777777" w:rsidR="00023D01" w:rsidRPr="00EC2C81" w:rsidRDefault="00023D01" w:rsidP="00023D01">
      <w:pPr>
        <w:spacing w:line="360" w:lineRule="auto"/>
        <w:ind w:firstLine="567"/>
        <w:contextualSpacing/>
        <w:rPr>
          <w:rFonts w:eastAsia="Calibri"/>
        </w:rPr>
      </w:pPr>
    </w:p>
    <w:p w14:paraId="7DDFC003" w14:textId="77777777" w:rsidR="00023D01" w:rsidRPr="00EC2C81" w:rsidRDefault="00023D01">
      <w:pPr>
        <w:rPr>
          <w:rFonts w:eastAsia="Calibri"/>
        </w:rPr>
      </w:pPr>
      <w:r w:rsidRPr="00EC2C81">
        <w:rPr>
          <w:rFonts w:eastAsia="Calibri"/>
        </w:rPr>
        <w:br w:type="page"/>
      </w:r>
    </w:p>
    <w:p w14:paraId="1F63D160" w14:textId="4A793B30" w:rsidR="00023D01" w:rsidRPr="00EC2C81" w:rsidRDefault="00023D01" w:rsidP="00023D01">
      <w:pPr>
        <w:spacing w:line="360" w:lineRule="auto"/>
        <w:contextualSpacing/>
        <w:jc w:val="center"/>
        <w:rPr>
          <w:rFonts w:eastAsia="Calibri"/>
        </w:rPr>
      </w:pPr>
      <w:r w:rsidRPr="00EC2C81">
        <w:rPr>
          <w:rFonts w:eastAsia="Calibri"/>
        </w:rPr>
        <w:lastRenderedPageBreak/>
        <w:t>Таблица 9.4 – Оценка комплексного показателя потенциала экономической безопасности по условному предприятию</w:t>
      </w:r>
    </w:p>
    <w:tbl>
      <w:tblPr>
        <w:tblStyle w:val="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255"/>
        <w:gridCol w:w="1417"/>
        <w:gridCol w:w="3403"/>
      </w:tblGrid>
      <w:tr w:rsidR="00023D01" w:rsidRPr="00EC2C81" w14:paraId="227D4269" w14:textId="77777777" w:rsidTr="00D37A60">
        <w:trPr>
          <w:trHeight w:val="1380"/>
          <w:jc w:val="center"/>
        </w:trPr>
        <w:tc>
          <w:tcPr>
            <w:tcW w:w="1276" w:type="dxa"/>
          </w:tcPr>
          <w:p w14:paraId="53641AF4" w14:textId="77777777" w:rsidR="00023D01" w:rsidRPr="00EC2C81" w:rsidRDefault="00023D01" w:rsidP="00023D0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C2C81">
              <w:rPr>
                <w:rFonts w:ascii="Times New Roman" w:hAnsi="Times New Roman"/>
                <w:b/>
                <w:bCs/>
              </w:rPr>
              <w:t>Характе-ристики</w:t>
            </w:r>
            <w:proofErr w:type="spellEnd"/>
            <w:r w:rsidRPr="00EC2C8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C2C81">
              <w:rPr>
                <w:rFonts w:ascii="Times New Roman" w:hAnsi="Times New Roman"/>
                <w:b/>
                <w:bCs/>
              </w:rPr>
              <w:t>экономи-ческого</w:t>
            </w:r>
            <w:proofErr w:type="spellEnd"/>
            <w:r w:rsidRPr="00EC2C81">
              <w:rPr>
                <w:rFonts w:ascii="Times New Roman" w:hAnsi="Times New Roman"/>
                <w:b/>
                <w:bCs/>
              </w:rPr>
              <w:t xml:space="preserve"> развития</w:t>
            </w:r>
          </w:p>
        </w:tc>
        <w:tc>
          <w:tcPr>
            <w:tcW w:w="3255" w:type="dxa"/>
            <w:vAlign w:val="center"/>
          </w:tcPr>
          <w:p w14:paraId="426ADCA1" w14:textId="77777777" w:rsidR="00023D01" w:rsidRPr="00EC2C81" w:rsidRDefault="00023D01" w:rsidP="00023D0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C2C81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1417" w:type="dxa"/>
            <w:vAlign w:val="center"/>
          </w:tcPr>
          <w:p w14:paraId="189EEC19" w14:textId="77777777" w:rsidR="00023D01" w:rsidRPr="00EC2C81" w:rsidRDefault="00023D01" w:rsidP="00D37A60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C2C81">
              <w:rPr>
                <w:rFonts w:ascii="Times New Roman" w:hAnsi="Times New Roman"/>
                <w:b/>
                <w:bCs/>
              </w:rPr>
              <w:t xml:space="preserve">Значение </w:t>
            </w:r>
            <w:proofErr w:type="spellStart"/>
            <w:r w:rsidRPr="00EC2C81">
              <w:rPr>
                <w:rFonts w:ascii="Times New Roman" w:hAnsi="Times New Roman"/>
                <w:b/>
                <w:bCs/>
              </w:rPr>
              <w:t>рейтинго-вого</w:t>
            </w:r>
            <w:proofErr w:type="spellEnd"/>
            <w:r w:rsidRPr="00EC2C8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C2C81">
              <w:rPr>
                <w:rFonts w:ascii="Times New Roman" w:hAnsi="Times New Roman"/>
                <w:b/>
                <w:bCs/>
              </w:rPr>
              <w:t>по-казателя</w:t>
            </w:r>
            <w:proofErr w:type="spellEnd"/>
          </w:p>
        </w:tc>
        <w:tc>
          <w:tcPr>
            <w:tcW w:w="3403" w:type="dxa"/>
            <w:vAlign w:val="center"/>
          </w:tcPr>
          <w:p w14:paraId="23D44C3B" w14:textId="77777777" w:rsidR="00023D01" w:rsidRPr="00EC2C81" w:rsidRDefault="00023D01" w:rsidP="00023D0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C2C81">
              <w:rPr>
                <w:rFonts w:ascii="Times New Roman" w:hAnsi="Times New Roman"/>
                <w:b/>
                <w:bCs/>
              </w:rPr>
              <w:t>Качественная характеристика показателя</w:t>
            </w:r>
          </w:p>
        </w:tc>
      </w:tr>
      <w:tr w:rsidR="00023D01" w:rsidRPr="00EC2C81" w14:paraId="19C6E140" w14:textId="77777777" w:rsidTr="00D37A60">
        <w:trPr>
          <w:jc w:val="center"/>
        </w:trPr>
        <w:tc>
          <w:tcPr>
            <w:tcW w:w="1276" w:type="dxa"/>
            <w:vMerge w:val="restart"/>
            <w:textDirection w:val="btLr"/>
            <w:vAlign w:val="center"/>
          </w:tcPr>
          <w:p w14:paraId="3A697ADB" w14:textId="77777777" w:rsidR="00023D01" w:rsidRPr="00EC2C81" w:rsidRDefault="00023D01" w:rsidP="00023D01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</w:rPr>
              <w:t xml:space="preserve">Ресурсные </w:t>
            </w:r>
            <w:proofErr w:type="spellStart"/>
            <w:r w:rsidRPr="00EC2C81">
              <w:rPr>
                <w:rFonts w:ascii="Times New Roman" w:hAnsi="Times New Roman"/>
              </w:rPr>
              <w:t>характери</w:t>
            </w:r>
            <w:proofErr w:type="spellEnd"/>
            <w:r w:rsidRPr="00EC2C81">
              <w:rPr>
                <w:rFonts w:ascii="Times New Roman" w:hAnsi="Times New Roman"/>
              </w:rPr>
              <w:t>-стики</w:t>
            </w:r>
          </w:p>
        </w:tc>
        <w:tc>
          <w:tcPr>
            <w:tcW w:w="3255" w:type="dxa"/>
            <w:vAlign w:val="center"/>
          </w:tcPr>
          <w:p w14:paraId="7B9AECAF" w14:textId="77777777" w:rsidR="00023D01" w:rsidRPr="00EC2C81" w:rsidRDefault="00023D01" w:rsidP="00023D01">
            <w:pPr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Фондоотдача</w:t>
            </w:r>
          </w:p>
        </w:tc>
        <w:tc>
          <w:tcPr>
            <w:tcW w:w="1417" w:type="dxa"/>
            <w:vAlign w:val="center"/>
          </w:tcPr>
          <w:p w14:paraId="01770092" w14:textId="77777777" w:rsidR="00023D01" w:rsidRPr="00EC2C81" w:rsidRDefault="00023D01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0,40</w:t>
            </w:r>
          </w:p>
        </w:tc>
        <w:tc>
          <w:tcPr>
            <w:tcW w:w="3403" w:type="dxa"/>
            <w:vAlign w:val="center"/>
          </w:tcPr>
          <w:p w14:paraId="4D5D926B" w14:textId="77777777" w:rsidR="00023D01" w:rsidRPr="00EC2C81" w:rsidRDefault="00023D01" w:rsidP="00023D01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достаточная безопасность</w:t>
            </w:r>
          </w:p>
        </w:tc>
      </w:tr>
      <w:tr w:rsidR="00D37A60" w:rsidRPr="00EC2C81" w14:paraId="0957E629" w14:textId="77777777" w:rsidTr="00D37A60">
        <w:trPr>
          <w:jc w:val="center"/>
        </w:trPr>
        <w:tc>
          <w:tcPr>
            <w:tcW w:w="1276" w:type="dxa"/>
            <w:vMerge/>
            <w:textDirection w:val="btLr"/>
            <w:vAlign w:val="center"/>
          </w:tcPr>
          <w:p w14:paraId="7DBC1309" w14:textId="77777777" w:rsidR="00D37A60" w:rsidRPr="00EC2C81" w:rsidRDefault="00D37A60" w:rsidP="00D37A60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vAlign w:val="center"/>
          </w:tcPr>
          <w:p w14:paraId="333348B7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EC2C81">
              <w:rPr>
                <w:rFonts w:ascii="Times New Roman" w:hAnsi="Times New Roman"/>
                <w:color w:val="000000"/>
              </w:rPr>
              <w:t>Запасоотдача</w:t>
            </w:r>
            <w:proofErr w:type="spellEnd"/>
          </w:p>
        </w:tc>
        <w:tc>
          <w:tcPr>
            <w:tcW w:w="1417" w:type="dxa"/>
            <w:vAlign w:val="center"/>
          </w:tcPr>
          <w:p w14:paraId="5179657A" w14:textId="7043A36D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0,36</w:t>
            </w:r>
          </w:p>
        </w:tc>
        <w:tc>
          <w:tcPr>
            <w:tcW w:w="3403" w:type="dxa"/>
            <w:vAlign w:val="center"/>
          </w:tcPr>
          <w:p w14:paraId="3936E0B9" w14:textId="6DE18C6C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достаточная безопасность</w:t>
            </w:r>
          </w:p>
        </w:tc>
      </w:tr>
      <w:tr w:rsidR="00D37A60" w:rsidRPr="00EC2C81" w14:paraId="33B7D335" w14:textId="77777777" w:rsidTr="00D37A60">
        <w:trPr>
          <w:jc w:val="center"/>
        </w:trPr>
        <w:tc>
          <w:tcPr>
            <w:tcW w:w="1276" w:type="dxa"/>
            <w:vMerge/>
            <w:textDirection w:val="btLr"/>
            <w:vAlign w:val="center"/>
          </w:tcPr>
          <w:p w14:paraId="0C257B47" w14:textId="77777777" w:rsidR="00D37A60" w:rsidRPr="00EC2C81" w:rsidRDefault="00D37A60" w:rsidP="00D37A60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vAlign w:val="center"/>
          </w:tcPr>
          <w:p w14:paraId="14F7181B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Производительность труда</w:t>
            </w:r>
          </w:p>
        </w:tc>
        <w:tc>
          <w:tcPr>
            <w:tcW w:w="1417" w:type="dxa"/>
            <w:vAlign w:val="center"/>
          </w:tcPr>
          <w:p w14:paraId="666477F5" w14:textId="00D506F2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0,43</w:t>
            </w:r>
          </w:p>
        </w:tc>
        <w:tc>
          <w:tcPr>
            <w:tcW w:w="3403" w:type="dxa"/>
            <w:vAlign w:val="center"/>
          </w:tcPr>
          <w:p w14:paraId="375ADC07" w14:textId="07782133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достаточная безопасность</w:t>
            </w:r>
          </w:p>
        </w:tc>
      </w:tr>
      <w:tr w:rsidR="00D37A60" w:rsidRPr="00EC2C81" w14:paraId="3A0A91B4" w14:textId="77777777" w:rsidTr="00D37A60">
        <w:trPr>
          <w:jc w:val="center"/>
        </w:trPr>
        <w:tc>
          <w:tcPr>
            <w:tcW w:w="1276" w:type="dxa"/>
            <w:vMerge/>
            <w:textDirection w:val="btLr"/>
            <w:vAlign w:val="center"/>
          </w:tcPr>
          <w:p w14:paraId="2E2E69DA" w14:textId="77777777" w:rsidR="00D37A60" w:rsidRPr="00EC2C81" w:rsidRDefault="00D37A60" w:rsidP="00D37A60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vAlign w:val="center"/>
          </w:tcPr>
          <w:p w14:paraId="459FA29E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EC2C81">
              <w:rPr>
                <w:rFonts w:ascii="Times New Roman" w:hAnsi="Times New Roman"/>
                <w:color w:val="000000"/>
              </w:rPr>
              <w:t>Зарплатоотдача</w:t>
            </w:r>
            <w:proofErr w:type="spellEnd"/>
          </w:p>
        </w:tc>
        <w:tc>
          <w:tcPr>
            <w:tcW w:w="1417" w:type="dxa"/>
            <w:vAlign w:val="center"/>
          </w:tcPr>
          <w:p w14:paraId="182E59BF" w14:textId="269E463F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0,18</w:t>
            </w:r>
          </w:p>
        </w:tc>
        <w:tc>
          <w:tcPr>
            <w:tcW w:w="3403" w:type="dxa"/>
            <w:vAlign w:val="center"/>
          </w:tcPr>
          <w:p w14:paraId="4535BFC4" w14:textId="20F99E04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высокий уровень безопасности</w:t>
            </w:r>
          </w:p>
        </w:tc>
      </w:tr>
      <w:tr w:rsidR="00D37A60" w:rsidRPr="00EC2C81" w14:paraId="37262DD7" w14:textId="77777777" w:rsidTr="00D37A60">
        <w:trPr>
          <w:jc w:val="center"/>
        </w:trPr>
        <w:tc>
          <w:tcPr>
            <w:tcW w:w="1276" w:type="dxa"/>
            <w:vMerge/>
            <w:textDirection w:val="btLr"/>
            <w:vAlign w:val="center"/>
          </w:tcPr>
          <w:p w14:paraId="42847584" w14:textId="77777777" w:rsidR="00D37A60" w:rsidRPr="00EC2C81" w:rsidRDefault="00D37A60" w:rsidP="00D37A60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vAlign w:val="center"/>
          </w:tcPr>
          <w:p w14:paraId="6E9D1B99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сменности</w:t>
            </w:r>
          </w:p>
        </w:tc>
        <w:tc>
          <w:tcPr>
            <w:tcW w:w="1417" w:type="dxa"/>
            <w:vAlign w:val="center"/>
          </w:tcPr>
          <w:p w14:paraId="1C38A3D6" w14:textId="232FC759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0,12</w:t>
            </w:r>
          </w:p>
        </w:tc>
        <w:tc>
          <w:tcPr>
            <w:tcW w:w="3403" w:type="dxa"/>
            <w:vAlign w:val="center"/>
          </w:tcPr>
          <w:p w14:paraId="43F207E8" w14:textId="7AFF72E3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высокий уровень безопасности</w:t>
            </w:r>
          </w:p>
        </w:tc>
      </w:tr>
      <w:tr w:rsidR="00D37A60" w:rsidRPr="00EC2C81" w14:paraId="151F41D0" w14:textId="77777777" w:rsidTr="00D37A60">
        <w:trPr>
          <w:jc w:val="center"/>
        </w:trPr>
        <w:tc>
          <w:tcPr>
            <w:tcW w:w="1276" w:type="dxa"/>
            <w:vMerge/>
            <w:textDirection w:val="btLr"/>
            <w:vAlign w:val="center"/>
          </w:tcPr>
          <w:p w14:paraId="4EB973C9" w14:textId="77777777" w:rsidR="00D37A60" w:rsidRPr="00EC2C81" w:rsidRDefault="00D37A60" w:rsidP="00D37A60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vAlign w:val="center"/>
          </w:tcPr>
          <w:p w14:paraId="3B9BC853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Среднее значение</w:t>
            </w:r>
          </w:p>
        </w:tc>
        <w:tc>
          <w:tcPr>
            <w:tcW w:w="1417" w:type="dxa"/>
            <w:vAlign w:val="center"/>
          </w:tcPr>
          <w:p w14:paraId="6260FDFA" w14:textId="34E776F3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0,30</w:t>
            </w:r>
          </w:p>
        </w:tc>
        <w:tc>
          <w:tcPr>
            <w:tcW w:w="3403" w:type="dxa"/>
            <w:vAlign w:val="center"/>
          </w:tcPr>
          <w:p w14:paraId="3DFC5A41" w14:textId="2ECB098B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высокий уровень безопасности</w:t>
            </w:r>
          </w:p>
        </w:tc>
      </w:tr>
      <w:tr w:rsidR="00D37A60" w:rsidRPr="00EC2C81" w14:paraId="5BA3E6D4" w14:textId="77777777" w:rsidTr="00D37A60">
        <w:trPr>
          <w:jc w:val="center"/>
        </w:trPr>
        <w:tc>
          <w:tcPr>
            <w:tcW w:w="1276" w:type="dxa"/>
            <w:vMerge w:val="restart"/>
            <w:textDirection w:val="btLr"/>
            <w:vAlign w:val="center"/>
          </w:tcPr>
          <w:p w14:paraId="6B2C8600" w14:textId="77777777" w:rsidR="00D37A60" w:rsidRPr="00EC2C81" w:rsidRDefault="00D37A60" w:rsidP="00D37A60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</w:rPr>
              <w:t>Производственные характеристики</w:t>
            </w:r>
          </w:p>
        </w:tc>
        <w:tc>
          <w:tcPr>
            <w:tcW w:w="3255" w:type="dxa"/>
            <w:vAlign w:val="center"/>
          </w:tcPr>
          <w:p w14:paraId="261DAC1B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использования производственной мощности</w:t>
            </w:r>
          </w:p>
        </w:tc>
        <w:tc>
          <w:tcPr>
            <w:tcW w:w="1417" w:type="dxa"/>
            <w:vAlign w:val="center"/>
          </w:tcPr>
          <w:p w14:paraId="5B605642" w14:textId="3E39D4FD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0,10</w:t>
            </w:r>
          </w:p>
        </w:tc>
        <w:tc>
          <w:tcPr>
            <w:tcW w:w="3403" w:type="dxa"/>
            <w:vAlign w:val="center"/>
          </w:tcPr>
          <w:p w14:paraId="19DA02A3" w14:textId="4BACD04A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высокий уровень безопасности</w:t>
            </w:r>
          </w:p>
        </w:tc>
      </w:tr>
      <w:tr w:rsidR="00D37A60" w:rsidRPr="00EC2C81" w14:paraId="6EABBDB5" w14:textId="77777777" w:rsidTr="00D37A60">
        <w:trPr>
          <w:jc w:val="center"/>
        </w:trPr>
        <w:tc>
          <w:tcPr>
            <w:tcW w:w="1276" w:type="dxa"/>
            <w:vMerge/>
          </w:tcPr>
          <w:p w14:paraId="39DB3506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  <w:vAlign w:val="center"/>
          </w:tcPr>
          <w:p w14:paraId="298DF123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автоматизации производства</w:t>
            </w:r>
          </w:p>
        </w:tc>
        <w:tc>
          <w:tcPr>
            <w:tcW w:w="1417" w:type="dxa"/>
            <w:vAlign w:val="center"/>
          </w:tcPr>
          <w:p w14:paraId="456889E8" w14:textId="3FBF93AE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0,16</w:t>
            </w:r>
          </w:p>
        </w:tc>
        <w:tc>
          <w:tcPr>
            <w:tcW w:w="3403" w:type="dxa"/>
            <w:vAlign w:val="center"/>
          </w:tcPr>
          <w:p w14:paraId="567F59FA" w14:textId="33914A29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высокий уровень безопасности</w:t>
            </w:r>
          </w:p>
        </w:tc>
      </w:tr>
      <w:tr w:rsidR="00D37A60" w:rsidRPr="00EC2C81" w14:paraId="2D50A3A2" w14:textId="77777777" w:rsidTr="00D37A60">
        <w:trPr>
          <w:jc w:val="center"/>
        </w:trPr>
        <w:tc>
          <w:tcPr>
            <w:tcW w:w="1276" w:type="dxa"/>
            <w:vMerge/>
          </w:tcPr>
          <w:p w14:paraId="4D99CC8D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  <w:vAlign w:val="center"/>
          </w:tcPr>
          <w:p w14:paraId="20492A8C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Доля сертифицированной продукции в общем объеме выпуска</w:t>
            </w:r>
          </w:p>
        </w:tc>
        <w:tc>
          <w:tcPr>
            <w:tcW w:w="1417" w:type="dxa"/>
            <w:vAlign w:val="center"/>
          </w:tcPr>
          <w:p w14:paraId="31F1F0DC" w14:textId="67D6D977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0,13</w:t>
            </w:r>
          </w:p>
        </w:tc>
        <w:tc>
          <w:tcPr>
            <w:tcW w:w="3403" w:type="dxa"/>
            <w:vAlign w:val="center"/>
          </w:tcPr>
          <w:p w14:paraId="29B20403" w14:textId="38618A84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высокий уровень безопасности</w:t>
            </w:r>
          </w:p>
        </w:tc>
      </w:tr>
      <w:tr w:rsidR="00D37A60" w:rsidRPr="00EC2C81" w14:paraId="1A6128ED" w14:textId="77777777" w:rsidTr="00D37A60">
        <w:trPr>
          <w:jc w:val="center"/>
        </w:trPr>
        <w:tc>
          <w:tcPr>
            <w:tcW w:w="1276" w:type="dxa"/>
            <w:vMerge/>
          </w:tcPr>
          <w:p w14:paraId="09A24EB4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  <w:vAlign w:val="center"/>
          </w:tcPr>
          <w:p w14:paraId="32B2027E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  <w:color w:val="000000"/>
              </w:rPr>
              <w:t>Доля затрат на маркетинговые исследования</w:t>
            </w:r>
          </w:p>
        </w:tc>
        <w:tc>
          <w:tcPr>
            <w:tcW w:w="1417" w:type="dxa"/>
            <w:vAlign w:val="center"/>
          </w:tcPr>
          <w:p w14:paraId="721670F7" w14:textId="110BAD18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0,37</w:t>
            </w:r>
          </w:p>
        </w:tc>
        <w:tc>
          <w:tcPr>
            <w:tcW w:w="3403" w:type="dxa"/>
            <w:vAlign w:val="center"/>
          </w:tcPr>
          <w:p w14:paraId="61F8A1B9" w14:textId="07FC1B9B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достаточная безопасность</w:t>
            </w:r>
          </w:p>
        </w:tc>
      </w:tr>
      <w:tr w:rsidR="00D37A60" w:rsidRPr="00EC2C81" w14:paraId="69C7650D" w14:textId="77777777" w:rsidTr="00D37A60">
        <w:trPr>
          <w:jc w:val="center"/>
        </w:trPr>
        <w:tc>
          <w:tcPr>
            <w:tcW w:w="1276" w:type="dxa"/>
            <w:vMerge/>
          </w:tcPr>
          <w:p w14:paraId="1C6BC319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  <w:vAlign w:val="center"/>
          </w:tcPr>
          <w:p w14:paraId="6D2855FE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Затраты на 1 рубль выпуска продукции (коп.)</w:t>
            </w:r>
          </w:p>
        </w:tc>
        <w:tc>
          <w:tcPr>
            <w:tcW w:w="1417" w:type="dxa"/>
            <w:vAlign w:val="center"/>
          </w:tcPr>
          <w:p w14:paraId="3F77EF27" w14:textId="4E90584F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3403" w:type="dxa"/>
            <w:vAlign w:val="center"/>
          </w:tcPr>
          <w:p w14:paraId="771E8B00" w14:textId="68B7F93A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высокий уровень безопасности</w:t>
            </w:r>
          </w:p>
        </w:tc>
      </w:tr>
      <w:tr w:rsidR="00D37A60" w:rsidRPr="00EC2C81" w14:paraId="4FA76089" w14:textId="77777777" w:rsidTr="00D37A60">
        <w:trPr>
          <w:jc w:val="center"/>
        </w:trPr>
        <w:tc>
          <w:tcPr>
            <w:tcW w:w="1276" w:type="dxa"/>
            <w:vMerge/>
          </w:tcPr>
          <w:p w14:paraId="217C8CD9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  <w:vAlign w:val="bottom"/>
          </w:tcPr>
          <w:p w14:paraId="4234349A" w14:textId="77777777" w:rsidR="00D37A60" w:rsidRPr="00EC2C81" w:rsidRDefault="00D37A60" w:rsidP="00D37A6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Среднее значение</w:t>
            </w:r>
          </w:p>
        </w:tc>
        <w:tc>
          <w:tcPr>
            <w:tcW w:w="1417" w:type="dxa"/>
            <w:vAlign w:val="center"/>
          </w:tcPr>
          <w:p w14:paraId="67D2D4A1" w14:textId="0FF07845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0,16</w:t>
            </w:r>
          </w:p>
        </w:tc>
        <w:tc>
          <w:tcPr>
            <w:tcW w:w="3403" w:type="dxa"/>
            <w:vAlign w:val="center"/>
          </w:tcPr>
          <w:p w14:paraId="1E3418C8" w14:textId="0516BC5D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высокий уровень безопасности</w:t>
            </w:r>
          </w:p>
        </w:tc>
      </w:tr>
      <w:tr w:rsidR="00D37A60" w:rsidRPr="00EC2C81" w14:paraId="26CC14F9" w14:textId="77777777" w:rsidTr="00D37A60">
        <w:trPr>
          <w:jc w:val="center"/>
        </w:trPr>
        <w:tc>
          <w:tcPr>
            <w:tcW w:w="1276" w:type="dxa"/>
            <w:vMerge w:val="restart"/>
            <w:textDirection w:val="btLr"/>
          </w:tcPr>
          <w:p w14:paraId="632F443B" w14:textId="77777777" w:rsidR="00D37A60" w:rsidRPr="00EC2C81" w:rsidRDefault="00D37A60" w:rsidP="00D37A60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</w:rPr>
              <w:t>Финансовые характеристики</w:t>
            </w:r>
          </w:p>
        </w:tc>
        <w:tc>
          <w:tcPr>
            <w:tcW w:w="3255" w:type="dxa"/>
          </w:tcPr>
          <w:p w14:paraId="27596AD2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автономии</w:t>
            </w:r>
          </w:p>
        </w:tc>
        <w:tc>
          <w:tcPr>
            <w:tcW w:w="1417" w:type="dxa"/>
            <w:vAlign w:val="center"/>
          </w:tcPr>
          <w:p w14:paraId="2C63B688" w14:textId="32086A40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0,10</w:t>
            </w:r>
          </w:p>
        </w:tc>
        <w:tc>
          <w:tcPr>
            <w:tcW w:w="3403" w:type="dxa"/>
            <w:vAlign w:val="center"/>
          </w:tcPr>
          <w:p w14:paraId="085E5ABF" w14:textId="5444E2AC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высокий уровень безопасности</w:t>
            </w:r>
          </w:p>
        </w:tc>
      </w:tr>
      <w:tr w:rsidR="00D37A60" w:rsidRPr="00EC2C81" w14:paraId="54E9D25B" w14:textId="77777777" w:rsidTr="00D37A60">
        <w:trPr>
          <w:jc w:val="center"/>
        </w:trPr>
        <w:tc>
          <w:tcPr>
            <w:tcW w:w="1276" w:type="dxa"/>
            <w:vMerge/>
          </w:tcPr>
          <w:p w14:paraId="7E4D6826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14:paraId="7AA175E2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EC2C81">
              <w:rPr>
                <w:rFonts w:ascii="Times New Roman" w:hAnsi="Times New Roman"/>
                <w:color w:val="000000"/>
              </w:rPr>
              <w:t>Коэфиициент</w:t>
            </w:r>
            <w:proofErr w:type="spellEnd"/>
            <w:r w:rsidRPr="00EC2C81">
              <w:rPr>
                <w:rFonts w:ascii="Times New Roman" w:hAnsi="Times New Roman"/>
                <w:color w:val="000000"/>
              </w:rPr>
              <w:t xml:space="preserve"> обеспеченности собственными оборотными средствами</w:t>
            </w:r>
          </w:p>
        </w:tc>
        <w:tc>
          <w:tcPr>
            <w:tcW w:w="1417" w:type="dxa"/>
            <w:vAlign w:val="center"/>
          </w:tcPr>
          <w:p w14:paraId="1F345783" w14:textId="07E0E6E1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1,99</w:t>
            </w:r>
          </w:p>
        </w:tc>
        <w:tc>
          <w:tcPr>
            <w:tcW w:w="3403" w:type="dxa"/>
            <w:vAlign w:val="center"/>
          </w:tcPr>
          <w:p w14:paraId="360E1289" w14:textId="2225C2D5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кризисное состояние</w:t>
            </w:r>
          </w:p>
        </w:tc>
      </w:tr>
      <w:tr w:rsidR="00D37A60" w:rsidRPr="00EC2C81" w14:paraId="345B90F5" w14:textId="77777777" w:rsidTr="00D37A60">
        <w:trPr>
          <w:jc w:val="center"/>
        </w:trPr>
        <w:tc>
          <w:tcPr>
            <w:tcW w:w="1276" w:type="dxa"/>
            <w:vMerge/>
          </w:tcPr>
          <w:p w14:paraId="2937DCEE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14:paraId="5F235134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текущей ликвидности</w:t>
            </w:r>
          </w:p>
        </w:tc>
        <w:tc>
          <w:tcPr>
            <w:tcW w:w="1417" w:type="dxa"/>
            <w:vAlign w:val="center"/>
          </w:tcPr>
          <w:p w14:paraId="68EF2150" w14:textId="5A06001B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3403" w:type="dxa"/>
            <w:vAlign w:val="center"/>
          </w:tcPr>
          <w:p w14:paraId="38DDE9B5" w14:textId="01C3D416" w:rsidR="00D37A60" w:rsidRPr="00EC2C81" w:rsidRDefault="002F4E68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…</w:t>
            </w:r>
          </w:p>
        </w:tc>
      </w:tr>
      <w:tr w:rsidR="00D37A60" w:rsidRPr="00EC2C81" w14:paraId="09479692" w14:textId="77777777" w:rsidTr="00D37A60">
        <w:trPr>
          <w:jc w:val="center"/>
        </w:trPr>
        <w:tc>
          <w:tcPr>
            <w:tcW w:w="1276" w:type="dxa"/>
            <w:vMerge/>
          </w:tcPr>
          <w:p w14:paraId="37D4D66E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14:paraId="7B33021D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рентабельности продаж</w:t>
            </w:r>
          </w:p>
        </w:tc>
        <w:tc>
          <w:tcPr>
            <w:tcW w:w="1417" w:type="dxa"/>
            <w:vAlign w:val="center"/>
          </w:tcPr>
          <w:p w14:paraId="6EE50FAA" w14:textId="333EF8C1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3403" w:type="dxa"/>
            <w:vAlign w:val="center"/>
          </w:tcPr>
          <w:p w14:paraId="6496D3C8" w14:textId="77777777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7A60" w:rsidRPr="00EC2C81" w14:paraId="00101B5B" w14:textId="77777777" w:rsidTr="00D37A60">
        <w:trPr>
          <w:jc w:val="center"/>
        </w:trPr>
        <w:tc>
          <w:tcPr>
            <w:tcW w:w="1276" w:type="dxa"/>
            <w:vMerge/>
          </w:tcPr>
          <w:p w14:paraId="1A681CA2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14:paraId="271F322B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рентабельности активов</w:t>
            </w:r>
          </w:p>
        </w:tc>
        <w:tc>
          <w:tcPr>
            <w:tcW w:w="1417" w:type="dxa"/>
            <w:vAlign w:val="center"/>
          </w:tcPr>
          <w:p w14:paraId="72D461C0" w14:textId="11D9E200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0,19</w:t>
            </w:r>
          </w:p>
        </w:tc>
        <w:tc>
          <w:tcPr>
            <w:tcW w:w="3403" w:type="dxa"/>
            <w:vAlign w:val="center"/>
          </w:tcPr>
          <w:p w14:paraId="58B7038D" w14:textId="77777777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7A60" w:rsidRPr="00EC2C81" w14:paraId="238BE0B2" w14:textId="77777777" w:rsidTr="00D37A60">
        <w:trPr>
          <w:jc w:val="center"/>
        </w:trPr>
        <w:tc>
          <w:tcPr>
            <w:tcW w:w="1276" w:type="dxa"/>
            <w:vMerge/>
          </w:tcPr>
          <w:p w14:paraId="04F63174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14:paraId="73D3D5E1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Среднее значение</w:t>
            </w:r>
          </w:p>
        </w:tc>
        <w:tc>
          <w:tcPr>
            <w:tcW w:w="1417" w:type="dxa"/>
            <w:vAlign w:val="center"/>
          </w:tcPr>
          <w:p w14:paraId="20C0FCB7" w14:textId="6EBFE454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0,52</w:t>
            </w:r>
          </w:p>
        </w:tc>
        <w:tc>
          <w:tcPr>
            <w:tcW w:w="3403" w:type="dxa"/>
            <w:vAlign w:val="center"/>
          </w:tcPr>
          <w:p w14:paraId="26ABB001" w14:textId="77777777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7A60" w:rsidRPr="00EC2C81" w14:paraId="76F76B82" w14:textId="77777777" w:rsidTr="00D37A60">
        <w:trPr>
          <w:jc w:val="center"/>
        </w:trPr>
        <w:tc>
          <w:tcPr>
            <w:tcW w:w="1276" w:type="dxa"/>
            <w:vMerge w:val="restart"/>
            <w:textDirection w:val="btLr"/>
          </w:tcPr>
          <w:p w14:paraId="4837C755" w14:textId="77777777" w:rsidR="00D37A60" w:rsidRPr="00EC2C81" w:rsidRDefault="00D37A60" w:rsidP="00D37A60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EC2C81">
              <w:rPr>
                <w:rFonts w:ascii="Times New Roman" w:hAnsi="Times New Roman"/>
              </w:rPr>
              <w:t>Характеристики развития</w:t>
            </w:r>
          </w:p>
        </w:tc>
        <w:tc>
          <w:tcPr>
            <w:tcW w:w="3255" w:type="dxa"/>
          </w:tcPr>
          <w:p w14:paraId="1EE6EA56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роста продаж</w:t>
            </w:r>
          </w:p>
        </w:tc>
        <w:tc>
          <w:tcPr>
            <w:tcW w:w="1417" w:type="dxa"/>
            <w:vAlign w:val="center"/>
          </w:tcPr>
          <w:p w14:paraId="1BB8B2A5" w14:textId="626CB286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0,43</w:t>
            </w:r>
          </w:p>
        </w:tc>
        <w:tc>
          <w:tcPr>
            <w:tcW w:w="3403" w:type="dxa"/>
            <w:vAlign w:val="center"/>
          </w:tcPr>
          <w:p w14:paraId="17AA2FC6" w14:textId="77777777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7A60" w:rsidRPr="00EC2C81" w14:paraId="64FDD45F" w14:textId="77777777" w:rsidTr="00D37A60">
        <w:trPr>
          <w:jc w:val="center"/>
        </w:trPr>
        <w:tc>
          <w:tcPr>
            <w:tcW w:w="1276" w:type="dxa"/>
            <w:vMerge/>
          </w:tcPr>
          <w:p w14:paraId="0CE45D5B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14:paraId="2FDE1ABE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обновления продукции</w:t>
            </w:r>
          </w:p>
        </w:tc>
        <w:tc>
          <w:tcPr>
            <w:tcW w:w="1417" w:type="dxa"/>
            <w:vAlign w:val="center"/>
          </w:tcPr>
          <w:p w14:paraId="76B4A4B7" w14:textId="7F09AC5F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0,40</w:t>
            </w:r>
          </w:p>
        </w:tc>
        <w:tc>
          <w:tcPr>
            <w:tcW w:w="3403" w:type="dxa"/>
            <w:vAlign w:val="center"/>
          </w:tcPr>
          <w:p w14:paraId="0B1FFB71" w14:textId="77777777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7A60" w:rsidRPr="00EC2C81" w14:paraId="206C6B53" w14:textId="77777777" w:rsidTr="00D37A60">
        <w:trPr>
          <w:jc w:val="center"/>
        </w:trPr>
        <w:tc>
          <w:tcPr>
            <w:tcW w:w="1276" w:type="dxa"/>
            <w:vMerge/>
          </w:tcPr>
          <w:p w14:paraId="78C934CC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14:paraId="59FB72B7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обновления технологий</w:t>
            </w:r>
          </w:p>
        </w:tc>
        <w:tc>
          <w:tcPr>
            <w:tcW w:w="1417" w:type="dxa"/>
            <w:vAlign w:val="center"/>
          </w:tcPr>
          <w:p w14:paraId="1E6CB305" w14:textId="3126B5B8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3403" w:type="dxa"/>
            <w:vAlign w:val="center"/>
          </w:tcPr>
          <w:p w14:paraId="4B1C86CE" w14:textId="77777777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7A60" w:rsidRPr="00EC2C81" w14:paraId="2ABEAD42" w14:textId="77777777" w:rsidTr="00D37A60">
        <w:trPr>
          <w:jc w:val="center"/>
        </w:trPr>
        <w:tc>
          <w:tcPr>
            <w:tcW w:w="1276" w:type="dxa"/>
            <w:vMerge/>
          </w:tcPr>
          <w:p w14:paraId="7A5E0480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14:paraId="03DF88EE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устойчивости роста</w:t>
            </w:r>
          </w:p>
        </w:tc>
        <w:tc>
          <w:tcPr>
            <w:tcW w:w="1417" w:type="dxa"/>
            <w:vAlign w:val="center"/>
          </w:tcPr>
          <w:p w14:paraId="3194D1A0" w14:textId="35161B67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0,16</w:t>
            </w:r>
          </w:p>
        </w:tc>
        <w:tc>
          <w:tcPr>
            <w:tcW w:w="3403" w:type="dxa"/>
            <w:vAlign w:val="center"/>
          </w:tcPr>
          <w:p w14:paraId="353AC5AF" w14:textId="77777777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7A60" w:rsidRPr="00EC2C81" w14:paraId="680D43FC" w14:textId="77777777" w:rsidTr="00D37A60">
        <w:trPr>
          <w:jc w:val="center"/>
        </w:trPr>
        <w:tc>
          <w:tcPr>
            <w:tcW w:w="1276" w:type="dxa"/>
            <w:vMerge/>
          </w:tcPr>
          <w:p w14:paraId="700978EB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14:paraId="3670B533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Коэффициент роста инвестиций в обучение и повышение квалификации работников</w:t>
            </w:r>
          </w:p>
        </w:tc>
        <w:tc>
          <w:tcPr>
            <w:tcW w:w="1417" w:type="dxa"/>
            <w:vAlign w:val="center"/>
          </w:tcPr>
          <w:p w14:paraId="1CE439AD" w14:textId="2C2603CE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0,13</w:t>
            </w:r>
          </w:p>
        </w:tc>
        <w:tc>
          <w:tcPr>
            <w:tcW w:w="3403" w:type="dxa"/>
            <w:vAlign w:val="center"/>
          </w:tcPr>
          <w:p w14:paraId="7A8554A5" w14:textId="77777777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7A60" w:rsidRPr="00EC2C81" w14:paraId="2333C334" w14:textId="77777777" w:rsidTr="00D37A60">
        <w:trPr>
          <w:jc w:val="center"/>
        </w:trPr>
        <w:tc>
          <w:tcPr>
            <w:tcW w:w="1276" w:type="dxa"/>
            <w:vMerge/>
          </w:tcPr>
          <w:p w14:paraId="5FF61919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14:paraId="7F2DCC43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Среднее значение</w:t>
            </w:r>
          </w:p>
        </w:tc>
        <w:tc>
          <w:tcPr>
            <w:tcW w:w="1417" w:type="dxa"/>
            <w:vAlign w:val="center"/>
          </w:tcPr>
          <w:p w14:paraId="1B023408" w14:textId="496CB0F4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0,37</w:t>
            </w:r>
          </w:p>
        </w:tc>
        <w:tc>
          <w:tcPr>
            <w:tcW w:w="3403" w:type="dxa"/>
            <w:vAlign w:val="center"/>
          </w:tcPr>
          <w:p w14:paraId="3E92DCF7" w14:textId="77777777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7A60" w:rsidRPr="00EC2C81" w14:paraId="2B8E1A88" w14:textId="77777777" w:rsidTr="00D37A60">
        <w:trPr>
          <w:jc w:val="center"/>
        </w:trPr>
        <w:tc>
          <w:tcPr>
            <w:tcW w:w="4531" w:type="dxa"/>
            <w:gridSpan w:val="2"/>
            <w:vAlign w:val="center"/>
          </w:tcPr>
          <w:p w14:paraId="13D462B5" w14:textId="77777777" w:rsidR="00D37A60" w:rsidRPr="00EC2C81" w:rsidRDefault="00D37A60" w:rsidP="00D37A60">
            <w:p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Среднее значение по всем показателям</w:t>
            </w:r>
          </w:p>
        </w:tc>
        <w:tc>
          <w:tcPr>
            <w:tcW w:w="1417" w:type="dxa"/>
            <w:vAlign w:val="center"/>
          </w:tcPr>
          <w:p w14:paraId="55DB71CD" w14:textId="61D520D0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C2C81">
              <w:rPr>
                <w:rFonts w:ascii="Times New Roman" w:hAnsi="Times New Roman"/>
                <w:color w:val="000000"/>
              </w:rPr>
              <w:t>0,34</w:t>
            </w:r>
          </w:p>
        </w:tc>
        <w:tc>
          <w:tcPr>
            <w:tcW w:w="3403" w:type="dxa"/>
          </w:tcPr>
          <w:p w14:paraId="5EA99A37" w14:textId="606A1C86" w:rsidR="00D37A60" w:rsidRPr="00EC2C81" w:rsidRDefault="00D37A60" w:rsidP="00D37A6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19A30E5E" w14:textId="77777777" w:rsidR="00023D01" w:rsidRPr="00EC2C81" w:rsidRDefault="00023D01" w:rsidP="00023D01">
      <w:pPr>
        <w:spacing w:line="360" w:lineRule="auto"/>
        <w:ind w:firstLine="567"/>
        <w:contextualSpacing/>
        <w:rPr>
          <w:rFonts w:eastAsia="Calibri"/>
        </w:rPr>
      </w:pPr>
    </w:p>
    <w:p w14:paraId="672AB75D" w14:textId="610EDE65" w:rsidR="004D65C1" w:rsidRPr="00EC2C81" w:rsidRDefault="009C5882" w:rsidP="002F4E68">
      <w:pPr>
        <w:spacing w:line="276" w:lineRule="auto"/>
        <w:ind w:firstLine="709"/>
      </w:pPr>
      <w:r w:rsidRPr="00EC2C81">
        <w:lastRenderedPageBreak/>
        <w:t>На основании выявленных кризисных элементов потенциала экономической безопасности данного условного предприятия предложить план мероприятий по улучшению этих элементов (таблица 9.5).</w:t>
      </w:r>
    </w:p>
    <w:p w14:paraId="7F629564" w14:textId="58802A60" w:rsidR="009C5882" w:rsidRPr="00EC2C81" w:rsidRDefault="009C5882" w:rsidP="002F4E68">
      <w:pPr>
        <w:spacing w:line="276" w:lineRule="auto"/>
        <w:contextualSpacing/>
        <w:jc w:val="center"/>
        <w:rPr>
          <w:rFonts w:eastAsia="Calibri"/>
        </w:rPr>
      </w:pPr>
      <w:r w:rsidRPr="00EC2C81">
        <w:rPr>
          <w:rFonts w:eastAsia="Calibri"/>
        </w:rPr>
        <w:t>Таблица 9.5 – Макет программы мероприятий по повышению уровня экономической безопасности предприятия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1078"/>
        <w:gridCol w:w="1337"/>
        <w:gridCol w:w="1869"/>
        <w:gridCol w:w="1869"/>
      </w:tblGrid>
      <w:tr w:rsidR="009C5882" w:rsidRPr="00EC2C81" w14:paraId="62F48C59" w14:textId="77777777" w:rsidTr="002F4E68">
        <w:trPr>
          <w:jc w:val="center"/>
        </w:trPr>
        <w:tc>
          <w:tcPr>
            <w:tcW w:w="1220" w:type="dxa"/>
            <w:vAlign w:val="center"/>
          </w:tcPr>
          <w:p w14:paraId="040A1691" w14:textId="77777777" w:rsidR="009C5882" w:rsidRPr="00EC2C81" w:rsidRDefault="009C5882" w:rsidP="009C5882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EC2C81">
              <w:rPr>
                <w:rFonts w:ascii="Times New Roman" w:hAnsi="Times New Roman"/>
                <w:b/>
                <w:bCs/>
              </w:rPr>
              <w:t>Характе-ристики</w:t>
            </w:r>
            <w:proofErr w:type="spellEnd"/>
            <w:r w:rsidRPr="00EC2C8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C2C81">
              <w:rPr>
                <w:rFonts w:ascii="Times New Roman" w:hAnsi="Times New Roman"/>
                <w:b/>
                <w:bCs/>
              </w:rPr>
              <w:t>экономи-ческого</w:t>
            </w:r>
            <w:proofErr w:type="spellEnd"/>
            <w:r w:rsidRPr="00EC2C81">
              <w:rPr>
                <w:rFonts w:ascii="Times New Roman" w:hAnsi="Times New Roman"/>
                <w:b/>
                <w:bCs/>
              </w:rPr>
              <w:t xml:space="preserve"> развития</w:t>
            </w:r>
          </w:p>
        </w:tc>
        <w:tc>
          <w:tcPr>
            <w:tcW w:w="1078" w:type="dxa"/>
            <w:vAlign w:val="center"/>
          </w:tcPr>
          <w:p w14:paraId="12106842" w14:textId="77777777" w:rsidR="009C5882" w:rsidRPr="00EC2C81" w:rsidRDefault="009C5882" w:rsidP="009C5882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C2C81">
              <w:rPr>
                <w:rFonts w:ascii="Times New Roman" w:hAnsi="Times New Roman"/>
                <w:b/>
                <w:bCs/>
              </w:rPr>
              <w:t>Показа-</w:t>
            </w:r>
            <w:proofErr w:type="spellStart"/>
            <w:r w:rsidRPr="00EC2C81">
              <w:rPr>
                <w:rFonts w:ascii="Times New Roman" w:hAnsi="Times New Roman"/>
                <w:b/>
                <w:bCs/>
              </w:rPr>
              <w:t>тели</w:t>
            </w:r>
            <w:proofErr w:type="spellEnd"/>
          </w:p>
        </w:tc>
        <w:tc>
          <w:tcPr>
            <w:tcW w:w="1337" w:type="dxa"/>
            <w:vAlign w:val="center"/>
          </w:tcPr>
          <w:p w14:paraId="1A7C6C91" w14:textId="77777777" w:rsidR="009C5882" w:rsidRPr="00EC2C81" w:rsidRDefault="009C5882" w:rsidP="009C5882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C2C81">
              <w:rPr>
                <w:rFonts w:ascii="Times New Roman" w:hAnsi="Times New Roman"/>
                <w:b/>
                <w:bCs/>
              </w:rPr>
              <w:t>Оценка показателя</w:t>
            </w:r>
          </w:p>
        </w:tc>
        <w:tc>
          <w:tcPr>
            <w:tcW w:w="1869" w:type="dxa"/>
            <w:vAlign w:val="center"/>
          </w:tcPr>
          <w:p w14:paraId="325DC02E" w14:textId="77777777" w:rsidR="009C5882" w:rsidRPr="00EC2C81" w:rsidRDefault="009C5882" w:rsidP="009C5882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C2C81">
              <w:rPr>
                <w:rFonts w:ascii="Times New Roman" w:hAnsi="Times New Roman"/>
                <w:b/>
                <w:bCs/>
              </w:rPr>
              <w:t>Планируемый уровень экономической безопасности</w:t>
            </w:r>
          </w:p>
        </w:tc>
        <w:tc>
          <w:tcPr>
            <w:tcW w:w="1869" w:type="dxa"/>
            <w:vAlign w:val="center"/>
          </w:tcPr>
          <w:p w14:paraId="51A285D1" w14:textId="77777777" w:rsidR="009C5882" w:rsidRPr="00EC2C81" w:rsidRDefault="009C5882" w:rsidP="009C5882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C2C81">
              <w:rPr>
                <w:rFonts w:ascii="Times New Roman" w:hAnsi="Times New Roman"/>
                <w:b/>
                <w:bCs/>
              </w:rPr>
              <w:t>Мероприятия по повышению уровня экономической безопасности</w:t>
            </w:r>
          </w:p>
        </w:tc>
      </w:tr>
      <w:tr w:rsidR="009C5882" w:rsidRPr="00EC2C81" w14:paraId="7DC57761" w14:textId="77777777" w:rsidTr="002F4E68">
        <w:trPr>
          <w:jc w:val="center"/>
        </w:trPr>
        <w:tc>
          <w:tcPr>
            <w:tcW w:w="1220" w:type="dxa"/>
          </w:tcPr>
          <w:p w14:paraId="5AB921F9" w14:textId="36D45BAF" w:rsidR="009C5882" w:rsidRPr="00EC2C81" w:rsidRDefault="009C5882" w:rsidP="009C588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0B594007" w14:textId="42439C6A" w:rsidR="009C5882" w:rsidRPr="00EC2C81" w:rsidRDefault="009C5882" w:rsidP="009C588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14:paraId="79F9F59A" w14:textId="3BBFA5AC" w:rsidR="009C5882" w:rsidRPr="00EC2C81" w:rsidRDefault="009C5882" w:rsidP="009C588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14:paraId="05500378" w14:textId="2763D3C3" w:rsidR="009C5882" w:rsidRPr="00EC2C81" w:rsidRDefault="009C5882" w:rsidP="009C588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14:paraId="69A1C312" w14:textId="5D87375D" w:rsidR="009C5882" w:rsidRPr="00EC2C81" w:rsidRDefault="009C5882" w:rsidP="009C5882">
            <w:pPr>
              <w:contextualSpacing/>
              <w:rPr>
                <w:rFonts w:ascii="Times New Roman" w:hAnsi="Times New Roman"/>
              </w:rPr>
            </w:pPr>
          </w:p>
        </w:tc>
      </w:tr>
      <w:tr w:rsidR="009C5882" w:rsidRPr="00EC2C81" w14:paraId="2782CD54" w14:textId="77777777" w:rsidTr="002F4E68">
        <w:trPr>
          <w:jc w:val="center"/>
        </w:trPr>
        <w:tc>
          <w:tcPr>
            <w:tcW w:w="1220" w:type="dxa"/>
          </w:tcPr>
          <w:p w14:paraId="1B81CF62" w14:textId="77777777" w:rsidR="009C5882" w:rsidRPr="00EC2C81" w:rsidRDefault="009C5882" w:rsidP="009C588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5DFDA1EA" w14:textId="77777777" w:rsidR="009C5882" w:rsidRPr="00EC2C81" w:rsidRDefault="009C5882" w:rsidP="009C588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14:paraId="66397A81" w14:textId="77777777" w:rsidR="009C5882" w:rsidRPr="00EC2C81" w:rsidRDefault="009C5882" w:rsidP="009C588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14:paraId="461D814D" w14:textId="77777777" w:rsidR="009C5882" w:rsidRPr="00EC2C81" w:rsidRDefault="009C5882" w:rsidP="009C588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14:paraId="74F64A06" w14:textId="77777777" w:rsidR="009C5882" w:rsidRPr="00EC2C81" w:rsidRDefault="009C5882" w:rsidP="009C5882">
            <w:pPr>
              <w:contextualSpacing/>
              <w:rPr>
                <w:rFonts w:ascii="Times New Roman" w:hAnsi="Times New Roman"/>
              </w:rPr>
            </w:pPr>
          </w:p>
        </w:tc>
      </w:tr>
    </w:tbl>
    <w:p w14:paraId="5B7EC757" w14:textId="27372CA1" w:rsidR="002F4E68" w:rsidRPr="0062730E" w:rsidRDefault="002F4E68">
      <w:pPr>
        <w:rPr>
          <w:b/>
          <w:lang w:val="en-US"/>
        </w:rPr>
      </w:pPr>
    </w:p>
    <w:sectPr w:rsidR="002F4E68" w:rsidRPr="0062730E" w:rsidSect="00023D0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Cyr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8E307B"/>
    <w:multiLevelType w:val="hybridMultilevel"/>
    <w:tmpl w:val="98D948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E0358"/>
    <w:multiLevelType w:val="hybridMultilevel"/>
    <w:tmpl w:val="C25A84F6"/>
    <w:lvl w:ilvl="0" w:tplc="358494A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935D8"/>
    <w:multiLevelType w:val="hybridMultilevel"/>
    <w:tmpl w:val="3E360E8A"/>
    <w:lvl w:ilvl="0" w:tplc="25E8C1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A56"/>
    <w:multiLevelType w:val="multilevel"/>
    <w:tmpl w:val="19F8AC1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9174F3"/>
    <w:multiLevelType w:val="hybridMultilevel"/>
    <w:tmpl w:val="023C18C0"/>
    <w:lvl w:ilvl="0" w:tplc="2FBED15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94E7E"/>
    <w:multiLevelType w:val="multilevel"/>
    <w:tmpl w:val="9DB0D4BA"/>
    <w:styleLink w:val="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72E0140"/>
    <w:multiLevelType w:val="hybridMultilevel"/>
    <w:tmpl w:val="6ED566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69"/>
    <w:rsid w:val="00023D01"/>
    <w:rsid w:val="00066AF7"/>
    <w:rsid w:val="000938A4"/>
    <w:rsid w:val="000E407A"/>
    <w:rsid w:val="001075D5"/>
    <w:rsid w:val="0011622D"/>
    <w:rsid w:val="0015142D"/>
    <w:rsid w:val="001615BC"/>
    <w:rsid w:val="001A1A15"/>
    <w:rsid w:val="001C16A2"/>
    <w:rsid w:val="001F4B4C"/>
    <w:rsid w:val="0024520A"/>
    <w:rsid w:val="002B74BA"/>
    <w:rsid w:val="002C274E"/>
    <w:rsid w:val="002F4E68"/>
    <w:rsid w:val="00305E8C"/>
    <w:rsid w:val="003118F4"/>
    <w:rsid w:val="00403B8F"/>
    <w:rsid w:val="00407BFA"/>
    <w:rsid w:val="00422B69"/>
    <w:rsid w:val="0049108A"/>
    <w:rsid w:val="004D4E5B"/>
    <w:rsid w:val="004D65C1"/>
    <w:rsid w:val="0055032D"/>
    <w:rsid w:val="00561765"/>
    <w:rsid w:val="00565D33"/>
    <w:rsid w:val="005A68E6"/>
    <w:rsid w:val="005C7C9D"/>
    <w:rsid w:val="0062730E"/>
    <w:rsid w:val="00666A98"/>
    <w:rsid w:val="006E272F"/>
    <w:rsid w:val="00720C3B"/>
    <w:rsid w:val="00756BF8"/>
    <w:rsid w:val="00767290"/>
    <w:rsid w:val="007722FF"/>
    <w:rsid w:val="0077483C"/>
    <w:rsid w:val="00793B61"/>
    <w:rsid w:val="007A3112"/>
    <w:rsid w:val="007E0921"/>
    <w:rsid w:val="00820273"/>
    <w:rsid w:val="00842E19"/>
    <w:rsid w:val="008479D7"/>
    <w:rsid w:val="008C135C"/>
    <w:rsid w:val="00974624"/>
    <w:rsid w:val="009863CC"/>
    <w:rsid w:val="009C5882"/>
    <w:rsid w:val="009F4EEF"/>
    <w:rsid w:val="00A301EF"/>
    <w:rsid w:val="00A43D26"/>
    <w:rsid w:val="00A5596D"/>
    <w:rsid w:val="00A907F4"/>
    <w:rsid w:val="00A957FB"/>
    <w:rsid w:val="00AC39B2"/>
    <w:rsid w:val="00B12B8D"/>
    <w:rsid w:val="00B45455"/>
    <w:rsid w:val="00BF06BA"/>
    <w:rsid w:val="00C36C2C"/>
    <w:rsid w:val="00C8207C"/>
    <w:rsid w:val="00CA521E"/>
    <w:rsid w:val="00CE3E47"/>
    <w:rsid w:val="00D02D91"/>
    <w:rsid w:val="00D22B5F"/>
    <w:rsid w:val="00D24CA2"/>
    <w:rsid w:val="00D37A60"/>
    <w:rsid w:val="00D639D5"/>
    <w:rsid w:val="00D66F36"/>
    <w:rsid w:val="00D87182"/>
    <w:rsid w:val="00DE23CB"/>
    <w:rsid w:val="00EA0BEB"/>
    <w:rsid w:val="00EB3F1A"/>
    <w:rsid w:val="00EC2C81"/>
    <w:rsid w:val="00ED6397"/>
    <w:rsid w:val="00F3708C"/>
    <w:rsid w:val="00F64165"/>
    <w:rsid w:val="00F757E5"/>
    <w:rsid w:val="00F9177C"/>
    <w:rsid w:val="00FA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7447"/>
  <w15:chartTrackingRefBased/>
  <w15:docId w15:val="{5B7AB2B1-8564-4E06-A229-EA88AEA9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Тесты"/>
    <w:uiPriority w:val="99"/>
    <w:rsid w:val="00D22B5F"/>
    <w:pPr>
      <w:numPr>
        <w:numId w:val="1"/>
      </w:numPr>
    </w:pPr>
  </w:style>
  <w:style w:type="paragraph" w:customStyle="1" w:styleId="1">
    <w:name w:val="Тесты1"/>
    <w:basedOn w:val="a4"/>
    <w:link w:val="10"/>
    <w:autoRedefine/>
    <w:qFormat/>
    <w:rsid w:val="00D22B5F"/>
    <w:pPr>
      <w:numPr>
        <w:numId w:val="5"/>
      </w:numPr>
      <w:tabs>
        <w:tab w:val="left" w:pos="284"/>
      </w:tabs>
      <w:ind w:hanging="360"/>
    </w:pPr>
    <w:rPr>
      <w:rFonts w:eastAsia="Calibri"/>
      <w:sz w:val="24"/>
      <w:szCs w:val="24"/>
    </w:rPr>
  </w:style>
  <w:style w:type="character" w:customStyle="1" w:styleId="10">
    <w:name w:val="Тесты1 Знак"/>
    <w:basedOn w:val="a1"/>
    <w:link w:val="1"/>
    <w:rsid w:val="00D22B5F"/>
    <w:rPr>
      <w:rFonts w:eastAsia="Calibri"/>
      <w:sz w:val="24"/>
      <w:szCs w:val="24"/>
    </w:rPr>
  </w:style>
  <w:style w:type="paragraph" w:styleId="a4">
    <w:name w:val="No Spacing"/>
    <w:uiPriority w:val="1"/>
    <w:qFormat/>
    <w:rsid w:val="00D22B5F"/>
  </w:style>
  <w:style w:type="table" w:styleId="a5">
    <w:name w:val="Table Grid"/>
    <w:basedOn w:val="a2"/>
    <w:uiPriority w:val="39"/>
    <w:rsid w:val="00B12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EA0BEB"/>
    <w:pPr>
      <w:ind w:left="720"/>
      <w:contextualSpacing/>
    </w:pPr>
  </w:style>
  <w:style w:type="paragraph" w:customStyle="1" w:styleId="Default">
    <w:name w:val="Default"/>
    <w:rsid w:val="00D87182"/>
    <w:pPr>
      <w:autoSpaceDE w:val="0"/>
      <w:autoSpaceDN w:val="0"/>
      <w:adjustRightInd w:val="0"/>
      <w:jc w:val="left"/>
    </w:pPr>
    <w:rPr>
      <w:rFonts w:ascii="HelveticaNeueCyr" w:hAnsi="HelveticaNeueCyr" w:cs="HelveticaNeueCyr"/>
      <w:color w:val="000000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4D65C1"/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D65C1"/>
    <w:rPr>
      <w:rFonts w:ascii="Calibri" w:hAnsi="Calibri" w:cs="Calibri"/>
      <w:sz w:val="18"/>
      <w:szCs w:val="18"/>
    </w:rPr>
  </w:style>
  <w:style w:type="table" w:customStyle="1" w:styleId="11">
    <w:name w:val="Сетка таблицы1"/>
    <w:basedOn w:val="a2"/>
    <w:next w:val="a5"/>
    <w:uiPriority w:val="39"/>
    <w:rsid w:val="00A43D26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5"/>
    <w:uiPriority w:val="39"/>
    <w:rsid w:val="00023D01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5"/>
    <w:uiPriority w:val="39"/>
    <w:rsid w:val="00023D01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5"/>
    <w:uiPriority w:val="39"/>
    <w:rsid w:val="00023D01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39"/>
    <w:rsid w:val="009C5882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39"/>
    <w:rsid w:val="00756BF8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39"/>
    <w:rsid w:val="00EC2C81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5"/>
    <w:uiPriority w:val="39"/>
    <w:rsid w:val="001C16A2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 Скрипниченко</cp:lastModifiedBy>
  <cp:revision>91</cp:revision>
  <cp:lastPrinted>2020-09-28T07:27:00Z</cp:lastPrinted>
  <dcterms:created xsi:type="dcterms:W3CDTF">2019-09-13T07:33:00Z</dcterms:created>
  <dcterms:modified xsi:type="dcterms:W3CDTF">2020-09-28T11:05:00Z</dcterms:modified>
</cp:coreProperties>
</file>